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que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E86F8C5" w:rsidR="00352698" w:rsidRPr="00D102E7" w:rsidRDefault="001E26DB" w:rsidP="00352698">
      <w:pPr>
        <w:jc w:val="center"/>
        <w:rPr>
          <w:b/>
          <w:bCs/>
        </w:rPr>
      </w:pPr>
      <w:r w:rsidRPr="00D102E7">
        <w:rPr>
          <w:b/>
          <w:bCs/>
        </w:rPr>
        <w:t xml:space="preserve">Governing Council </w:t>
      </w:r>
      <w:r w:rsidR="006E48DF">
        <w:rPr>
          <w:b/>
          <w:bCs/>
        </w:rPr>
        <w:t>Work Session</w:t>
      </w:r>
      <w:r w:rsidR="00E87672">
        <w:rPr>
          <w:b/>
          <w:bCs/>
        </w:rPr>
        <w:t xml:space="preserve"> Agenda</w:t>
      </w:r>
    </w:p>
    <w:p w14:paraId="51E83CC8" w14:textId="67F4879D" w:rsidR="00352698" w:rsidRDefault="00B5592C" w:rsidP="004C2614">
      <w:pPr>
        <w:pBdr>
          <w:bottom w:val="single" w:sz="4" w:space="1" w:color="auto"/>
        </w:pBdr>
        <w:jc w:val="center"/>
      </w:pPr>
      <w:r>
        <w:t>Thursday</w:t>
      </w:r>
      <w:r w:rsidR="00551C6C">
        <w:t xml:space="preserve"> </w:t>
      </w:r>
      <w:r w:rsidR="006C4765">
        <w:t xml:space="preserve">August </w:t>
      </w:r>
      <w:r w:rsidR="00E87672">
        <w:t>7</w:t>
      </w:r>
      <w:r w:rsidR="0011696A">
        <w:t xml:space="preserve">, </w:t>
      </w:r>
      <w:proofErr w:type="gramStart"/>
      <w:r w:rsidR="00C95668">
        <w:t>20</w:t>
      </w:r>
      <w:r w:rsidR="0017006A">
        <w:t>2</w:t>
      </w:r>
      <w:r w:rsidR="00037F20">
        <w:t>5</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093B20" w14:textId="1FDEA805" w:rsidR="008A6056" w:rsidRDefault="00037F20" w:rsidP="00A23169">
      <w:pPr>
        <w:pStyle w:val="ListParagraph"/>
        <w:numPr>
          <w:ilvl w:val="0"/>
          <w:numId w:val="1"/>
        </w:numPr>
        <w:rPr>
          <w:rFonts w:ascii="Times New Roman" w:hAnsi="Times New Roman" w:cs="Times New Roman"/>
        </w:rPr>
      </w:pPr>
      <w:r>
        <w:rPr>
          <w:rFonts w:ascii="Times New Roman" w:hAnsi="Times New Roman" w:cs="Times New Roman"/>
        </w:rPr>
        <w:t>Meeting called to order</w:t>
      </w:r>
    </w:p>
    <w:p w14:paraId="6BFA4148" w14:textId="7C1B8958" w:rsidR="008E60BE" w:rsidRPr="00C96680"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7C1437">
        <w:rPr>
          <w:rFonts w:ascii="Times New Roman" w:hAnsi="Times New Roman" w:cs="Times New Roman"/>
        </w:rPr>
        <w:t>8.</w:t>
      </w:r>
      <w:r w:rsidR="00E87672">
        <w:rPr>
          <w:rFonts w:ascii="Times New Roman" w:hAnsi="Times New Roman" w:cs="Times New Roman"/>
        </w:rPr>
        <w:t>7</w:t>
      </w:r>
      <w:r w:rsidR="007C1437">
        <w:rPr>
          <w:rFonts w:ascii="Times New Roman" w:hAnsi="Times New Roman" w:cs="Times New Roman"/>
        </w:rPr>
        <w:t>.</w:t>
      </w:r>
      <w:r w:rsidR="00022ED8">
        <w:rPr>
          <w:rFonts w:ascii="Times New Roman" w:hAnsi="Times New Roman" w:cs="Times New Roman"/>
        </w:rPr>
        <w:t>25</w:t>
      </w:r>
      <w:r>
        <w:rPr>
          <w:rFonts w:ascii="Times New Roman" w:hAnsi="Times New Roman" w:cs="Times New Roman"/>
        </w:rPr>
        <w:t xml:space="preserve"> GC </w:t>
      </w:r>
      <w:r w:rsidR="00E87672">
        <w:rPr>
          <w:rFonts w:ascii="Times New Roman" w:hAnsi="Times New Roman" w:cs="Times New Roman"/>
        </w:rPr>
        <w:t>work session</w:t>
      </w:r>
      <w:r>
        <w:rPr>
          <w:rFonts w:ascii="Times New Roman" w:hAnsi="Times New Roman" w:cs="Times New Roman"/>
        </w:rPr>
        <w:t xml:space="preserve"> </w:t>
      </w:r>
      <w:r w:rsidRPr="00C96680">
        <w:rPr>
          <w:rFonts w:ascii="Times New Roman" w:hAnsi="Times New Roman" w:cs="Times New Roman"/>
        </w:rPr>
        <w:t xml:space="preserve">agenda </w:t>
      </w:r>
    </w:p>
    <w:p w14:paraId="64BDD0AF" w14:textId="77777777" w:rsidR="007A1D50" w:rsidRPr="007A1D50" w:rsidRDefault="007A1D50" w:rsidP="007A1D50">
      <w:pPr>
        <w:ind w:left="36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6F7A3C4D" w14:textId="5F2623E3" w:rsidR="0081380B" w:rsidRDefault="00E87672" w:rsidP="0081380B">
      <w:pPr>
        <w:pStyle w:val="ListParagraph"/>
        <w:numPr>
          <w:ilvl w:val="0"/>
          <w:numId w:val="1"/>
        </w:numPr>
        <w:rPr>
          <w:color w:val="000000"/>
        </w:rPr>
      </w:pPr>
      <w:r>
        <w:rPr>
          <w:rFonts w:ascii="Times New Roman" w:hAnsi="Times New Roman" w:cs="Times New Roman"/>
        </w:rPr>
        <w:t>NONE</w:t>
      </w:r>
    </w:p>
    <w:p w14:paraId="47FB9300" w14:textId="77777777" w:rsidR="0081380B" w:rsidRDefault="0081380B" w:rsidP="0081380B">
      <w:pPr>
        <w:pStyle w:val="NoSpacing"/>
        <w:ind w:left="720"/>
        <w:rPr>
          <w:color w:val="000000"/>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79FDEB6D" w14:textId="2F3661FB" w:rsidR="007F1E27" w:rsidRPr="00E87672" w:rsidRDefault="00E87672" w:rsidP="00E87672">
      <w:pPr>
        <w:pStyle w:val="ListParagraph"/>
        <w:numPr>
          <w:ilvl w:val="0"/>
          <w:numId w:val="1"/>
        </w:numPr>
        <w:rPr>
          <w:color w:val="000000" w:themeColor="text1"/>
        </w:rPr>
      </w:pPr>
      <w:r>
        <w:rPr>
          <w:rFonts w:ascii="Times New Roman" w:hAnsi="Times New Roman" w:cs="Times New Roman"/>
          <w:color w:val="000000" w:themeColor="text1"/>
        </w:rPr>
        <w:t>Information review:</w:t>
      </w:r>
    </w:p>
    <w:p w14:paraId="0DB89A3F" w14:textId="50BB9426" w:rsidR="00E87672" w:rsidRPr="00E87672" w:rsidRDefault="00E87672" w:rsidP="00E87672">
      <w:pPr>
        <w:pStyle w:val="ListParagraph"/>
        <w:numPr>
          <w:ilvl w:val="1"/>
          <w:numId w:val="1"/>
        </w:numPr>
        <w:rPr>
          <w:color w:val="000000" w:themeColor="text1"/>
        </w:rPr>
      </w:pPr>
      <w:r>
        <w:rPr>
          <w:rFonts w:ascii="Times New Roman" w:hAnsi="Times New Roman" w:cs="Times New Roman"/>
          <w:color w:val="000000" w:themeColor="text1"/>
        </w:rPr>
        <w:t>Available buildings for LADH relocation</w:t>
      </w:r>
    </w:p>
    <w:p w14:paraId="00EC1221" w14:textId="0A051B47" w:rsidR="00E87672" w:rsidRPr="00E87672" w:rsidRDefault="00E87672" w:rsidP="00E87672">
      <w:pPr>
        <w:pStyle w:val="ListParagraph"/>
        <w:numPr>
          <w:ilvl w:val="1"/>
          <w:numId w:val="1"/>
        </w:numPr>
        <w:rPr>
          <w:color w:val="000000" w:themeColor="text1"/>
        </w:rPr>
      </w:pPr>
      <w:r>
        <w:rPr>
          <w:rFonts w:ascii="Times New Roman" w:hAnsi="Times New Roman" w:cs="Times New Roman"/>
          <w:color w:val="000000" w:themeColor="text1"/>
        </w:rPr>
        <w:t xml:space="preserve">Pathway options for the merging of LADH with Alma </w:t>
      </w:r>
      <w:proofErr w:type="spellStart"/>
      <w:r>
        <w:rPr>
          <w:rFonts w:ascii="Times New Roman" w:hAnsi="Times New Roman" w:cs="Times New Roman"/>
          <w:color w:val="000000" w:themeColor="text1"/>
        </w:rPr>
        <w:t>d’Arte</w:t>
      </w:r>
      <w:proofErr w:type="spellEnd"/>
    </w:p>
    <w:p w14:paraId="656514B6" w14:textId="3EECCE04" w:rsidR="00E87672" w:rsidRPr="00E87672" w:rsidRDefault="00E87672" w:rsidP="00452182">
      <w:pPr>
        <w:pStyle w:val="ListParagraph"/>
        <w:numPr>
          <w:ilvl w:val="1"/>
          <w:numId w:val="1"/>
        </w:numPr>
        <w:rPr>
          <w:color w:val="000000" w:themeColor="text1"/>
        </w:rPr>
      </w:pPr>
      <w:r w:rsidRPr="00E87672">
        <w:rPr>
          <w:rFonts w:ascii="Times New Roman" w:hAnsi="Times New Roman" w:cs="Times New Roman"/>
          <w:color w:val="000000" w:themeColor="text1"/>
        </w:rPr>
        <w:t>Next steps</w:t>
      </w:r>
    </w:p>
    <w:p w14:paraId="463C713D" w14:textId="77777777" w:rsidR="00444E2E" w:rsidRPr="007F1E27" w:rsidRDefault="00444E2E" w:rsidP="007F1E27"/>
    <w:p w14:paraId="17D10E39" w14:textId="77777777" w:rsidR="00444E2E" w:rsidRDefault="00444E2E" w:rsidP="00444E2E">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0646E0ED" w14:textId="77777777" w:rsidR="007224FB" w:rsidRDefault="007224FB" w:rsidP="007224FB">
      <w:pPr>
        <w:pStyle w:val="ListParagraph"/>
        <w:rPr>
          <w:rFonts w:ascii="Times New Roman" w:hAnsi="Times New Roman" w:cs="Times New Roman"/>
        </w:rPr>
      </w:pPr>
    </w:p>
    <w:p w14:paraId="3D1763D4" w14:textId="77777777" w:rsidR="001B602B" w:rsidRPr="00F51773" w:rsidRDefault="001B602B" w:rsidP="001B602B"/>
    <w:p w14:paraId="455DA0A5" w14:textId="77777777" w:rsidR="001B602B" w:rsidRPr="00C96680" w:rsidRDefault="001B602B" w:rsidP="001B602B">
      <w:pPr>
        <w:pStyle w:val="ListParagraph"/>
        <w:rPr>
          <w:rFonts w:ascii="Times New Roman" w:eastAsia="Times New Roman" w:hAnsi="Times New Roman" w:cs="Times New Roman"/>
        </w:rPr>
      </w:pPr>
    </w:p>
    <w:p w14:paraId="2FC78D02" w14:textId="77777777" w:rsidR="00352698" w:rsidRDefault="00352698" w:rsidP="00F114A3">
      <w:pPr>
        <w:ind w:left="720"/>
        <w:rPr>
          <w:i/>
          <w:sz w:val="20"/>
          <w:szCs w:val="20"/>
        </w:rPr>
      </w:pPr>
    </w:p>
    <w:p w14:paraId="0F6A9CAE" w14:textId="77777777" w:rsidR="00C57A87" w:rsidRDefault="00C57A87" w:rsidP="00F114A3">
      <w:pPr>
        <w:ind w:left="720"/>
        <w:rPr>
          <w:i/>
          <w:sz w:val="20"/>
          <w:szCs w:val="20"/>
        </w:rPr>
      </w:pPr>
    </w:p>
    <w:p w14:paraId="6F2DE856" w14:textId="77777777" w:rsidR="00C57A87" w:rsidRDefault="00C57A87" w:rsidP="00F114A3">
      <w:pPr>
        <w:ind w:left="720"/>
        <w:rPr>
          <w:i/>
          <w:sz w:val="20"/>
          <w:szCs w:val="20"/>
        </w:rPr>
      </w:pPr>
    </w:p>
    <w:p w14:paraId="1270A741" w14:textId="77777777" w:rsidR="00C57A87" w:rsidRDefault="00C57A87" w:rsidP="00F114A3">
      <w:pPr>
        <w:ind w:left="720"/>
        <w:rPr>
          <w:i/>
          <w:sz w:val="20"/>
          <w:szCs w:val="20"/>
        </w:rPr>
      </w:pPr>
    </w:p>
    <w:p w14:paraId="071198D0" w14:textId="77777777" w:rsidR="00B06842" w:rsidRDefault="00B06842" w:rsidP="00F114A3">
      <w:pPr>
        <w:ind w:left="720"/>
        <w:rPr>
          <w:i/>
          <w:sz w:val="20"/>
          <w:szCs w:val="20"/>
        </w:rPr>
      </w:pPr>
    </w:p>
    <w:p w14:paraId="6D32428C" w14:textId="77777777" w:rsidR="00B06842" w:rsidRDefault="00B06842" w:rsidP="00F114A3">
      <w:pPr>
        <w:ind w:left="720"/>
        <w:rPr>
          <w:i/>
          <w:sz w:val="20"/>
          <w:szCs w:val="20"/>
        </w:rPr>
      </w:pPr>
    </w:p>
    <w:p w14:paraId="13C59BFF" w14:textId="77777777" w:rsidR="00B06842" w:rsidRDefault="00B06842" w:rsidP="00F114A3">
      <w:pPr>
        <w:ind w:left="720"/>
        <w:rPr>
          <w:i/>
          <w:sz w:val="20"/>
          <w:szCs w:val="20"/>
        </w:rPr>
      </w:pPr>
    </w:p>
    <w:p w14:paraId="1D5A173F" w14:textId="77777777" w:rsidR="00B06842" w:rsidRDefault="00B06842" w:rsidP="00F114A3">
      <w:pPr>
        <w:ind w:left="720"/>
        <w:rPr>
          <w:i/>
          <w:sz w:val="20"/>
          <w:szCs w:val="20"/>
        </w:rPr>
      </w:pPr>
    </w:p>
    <w:p w14:paraId="77C6CFD1" w14:textId="77777777" w:rsidR="00B06842" w:rsidRDefault="00B06842" w:rsidP="00F114A3">
      <w:pPr>
        <w:ind w:left="720"/>
        <w:rPr>
          <w:i/>
          <w:sz w:val="20"/>
          <w:szCs w:val="20"/>
        </w:rPr>
      </w:pPr>
    </w:p>
    <w:p w14:paraId="52CCE2F1" w14:textId="77777777" w:rsidR="00B06842" w:rsidRDefault="00B06842" w:rsidP="00F114A3">
      <w:pPr>
        <w:ind w:left="720"/>
        <w:rPr>
          <w:i/>
          <w:sz w:val="20"/>
          <w:szCs w:val="20"/>
        </w:rPr>
      </w:pPr>
    </w:p>
    <w:p w14:paraId="25D68907" w14:textId="77777777" w:rsidR="00B06842" w:rsidRDefault="00B06842" w:rsidP="00F114A3">
      <w:pPr>
        <w:ind w:left="720"/>
        <w:rPr>
          <w:i/>
          <w:sz w:val="20"/>
          <w:szCs w:val="20"/>
        </w:rPr>
      </w:pPr>
    </w:p>
    <w:p w14:paraId="49763EBD" w14:textId="77777777" w:rsidR="00B06842" w:rsidRDefault="00B06842" w:rsidP="00F114A3">
      <w:pPr>
        <w:ind w:left="720"/>
        <w:rPr>
          <w:i/>
          <w:sz w:val="20"/>
          <w:szCs w:val="20"/>
        </w:rPr>
      </w:pPr>
    </w:p>
    <w:p w14:paraId="507ED294" w14:textId="77777777" w:rsidR="00B06842" w:rsidRDefault="00B06842" w:rsidP="00F114A3">
      <w:pPr>
        <w:ind w:left="720"/>
        <w:rPr>
          <w:i/>
          <w:sz w:val="20"/>
          <w:szCs w:val="20"/>
        </w:rPr>
      </w:pPr>
    </w:p>
    <w:p w14:paraId="2C595AEC" w14:textId="77777777" w:rsidR="00B06842" w:rsidRDefault="00B06842" w:rsidP="00F114A3">
      <w:pPr>
        <w:ind w:left="720"/>
        <w:rPr>
          <w:i/>
          <w:sz w:val="20"/>
          <w:szCs w:val="20"/>
        </w:rPr>
      </w:pPr>
    </w:p>
    <w:p w14:paraId="111D3897" w14:textId="77777777" w:rsidR="00B06842" w:rsidRDefault="00B06842" w:rsidP="00F114A3">
      <w:pPr>
        <w:ind w:left="720"/>
        <w:rPr>
          <w:i/>
          <w:sz w:val="20"/>
          <w:szCs w:val="20"/>
        </w:rPr>
      </w:pPr>
    </w:p>
    <w:p w14:paraId="7FC149C5" w14:textId="77777777" w:rsidR="00B06842" w:rsidRDefault="00B06842" w:rsidP="00F114A3">
      <w:pPr>
        <w:ind w:left="720"/>
        <w:rPr>
          <w:i/>
          <w:sz w:val="20"/>
          <w:szCs w:val="20"/>
        </w:rPr>
      </w:pPr>
    </w:p>
    <w:p w14:paraId="43FBE28D" w14:textId="77777777" w:rsidR="00B06842" w:rsidRDefault="00B06842" w:rsidP="00F114A3">
      <w:pPr>
        <w:ind w:left="720"/>
        <w:rPr>
          <w:i/>
          <w:sz w:val="20"/>
          <w:szCs w:val="20"/>
        </w:rPr>
      </w:pPr>
    </w:p>
    <w:p w14:paraId="77CBE706" w14:textId="77777777" w:rsidR="00B06842" w:rsidRDefault="00B06842" w:rsidP="00F114A3">
      <w:pPr>
        <w:ind w:left="720"/>
        <w:rPr>
          <w:i/>
          <w:sz w:val="20"/>
          <w:szCs w:val="20"/>
        </w:rPr>
      </w:pPr>
    </w:p>
    <w:p w14:paraId="6DFB7049" w14:textId="77777777" w:rsidR="00B06842" w:rsidRDefault="00B06842" w:rsidP="00F114A3">
      <w:pPr>
        <w:ind w:left="720"/>
        <w:rPr>
          <w:i/>
          <w:sz w:val="20"/>
          <w:szCs w:val="20"/>
        </w:rPr>
      </w:pPr>
    </w:p>
    <w:p w14:paraId="05795301" w14:textId="77777777" w:rsidR="00C57A87" w:rsidRDefault="00C57A87" w:rsidP="00F114A3">
      <w:pPr>
        <w:ind w:left="720"/>
        <w:rPr>
          <w:i/>
          <w:sz w:val="20"/>
          <w:szCs w:val="20"/>
        </w:rPr>
      </w:pPr>
    </w:p>
    <w:p w14:paraId="253A8B63" w14:textId="77777777" w:rsidR="00C57A87" w:rsidRDefault="00C57A87" w:rsidP="00F114A3">
      <w:pPr>
        <w:ind w:left="720"/>
        <w:rPr>
          <w:i/>
          <w:sz w:val="20"/>
          <w:szCs w:val="20"/>
        </w:rPr>
      </w:pPr>
    </w:p>
    <w:p w14:paraId="3751D773" w14:textId="77777777" w:rsidR="00C57A87" w:rsidRDefault="00C57A87" w:rsidP="00F114A3">
      <w:pPr>
        <w:ind w:left="720"/>
        <w:rPr>
          <w:i/>
          <w:sz w:val="20"/>
          <w:szCs w:val="20"/>
        </w:rPr>
      </w:pPr>
    </w:p>
    <w:p w14:paraId="30860B10" w14:textId="77777777" w:rsidR="00C57A87" w:rsidRDefault="00C57A87" w:rsidP="00F114A3">
      <w:pPr>
        <w:ind w:left="720"/>
        <w:rPr>
          <w:i/>
          <w:sz w:val="20"/>
          <w:szCs w:val="20"/>
        </w:rPr>
      </w:pPr>
    </w:p>
    <w:p w14:paraId="757054F8" w14:textId="77777777" w:rsidR="00C57A87" w:rsidRDefault="00C57A87" w:rsidP="00F114A3">
      <w:pPr>
        <w:ind w:left="720"/>
        <w:rPr>
          <w:i/>
          <w:sz w:val="20"/>
          <w:szCs w:val="20"/>
        </w:rPr>
      </w:pPr>
    </w:p>
    <w:p w14:paraId="3C8A1961" w14:textId="77777777" w:rsidR="00C57A87" w:rsidRDefault="00C57A87" w:rsidP="00F114A3">
      <w:pPr>
        <w:ind w:left="720"/>
        <w:rPr>
          <w:i/>
          <w:sz w:val="20"/>
          <w:szCs w:val="20"/>
        </w:rPr>
      </w:pPr>
    </w:p>
    <w:p w14:paraId="26DCBCDB" w14:textId="77777777" w:rsidR="00C57A87" w:rsidRDefault="00C57A87" w:rsidP="00F114A3">
      <w:pPr>
        <w:ind w:left="720"/>
        <w:rPr>
          <w:i/>
          <w:sz w:val="20"/>
          <w:szCs w:val="20"/>
        </w:rPr>
      </w:pPr>
    </w:p>
    <w:p w14:paraId="7D7EF4C3" w14:textId="77777777" w:rsidR="00C57A87" w:rsidRDefault="00C57A87" w:rsidP="00F114A3">
      <w:pPr>
        <w:ind w:left="720"/>
        <w:rPr>
          <w:i/>
          <w:sz w:val="20"/>
          <w:szCs w:val="20"/>
        </w:rPr>
      </w:pPr>
    </w:p>
    <w:p w14:paraId="3E8984F1" w14:textId="77777777" w:rsidR="00C57A87" w:rsidRPr="00A54435" w:rsidRDefault="00C57A87" w:rsidP="00A54435">
      <w:pPr>
        <w:autoSpaceDE w:val="0"/>
        <w:autoSpaceDN w:val="0"/>
        <w:adjustRightInd w:val="0"/>
        <w:jc w:val="center"/>
        <w:rPr>
          <w:b/>
          <w:bCs/>
        </w:rPr>
      </w:pPr>
      <w:r w:rsidRPr="00A54435">
        <w:rPr>
          <w:b/>
          <w:bCs/>
        </w:rPr>
        <w:t xml:space="preserve">CONTRACT FOR </w:t>
      </w:r>
      <w:r>
        <w:rPr>
          <w:b/>
          <w:bCs/>
        </w:rPr>
        <w:t xml:space="preserve">LA ACADEMIA DOLORES HUERTA </w:t>
      </w:r>
      <w:r w:rsidRPr="00A54435">
        <w:rPr>
          <w:b/>
          <w:bCs/>
        </w:rPr>
        <w:t>HEAD ADMINISTRATOR</w:t>
      </w:r>
    </w:p>
    <w:p w14:paraId="3CBDF8F4" w14:textId="77777777" w:rsidR="00C57A87" w:rsidRDefault="00C57A87" w:rsidP="00A54435">
      <w:pPr>
        <w:autoSpaceDE w:val="0"/>
        <w:autoSpaceDN w:val="0"/>
        <w:adjustRightInd w:val="0"/>
        <w:jc w:val="center"/>
        <w:rPr>
          <w:b/>
          <w:bCs/>
        </w:rPr>
      </w:pPr>
      <w:r>
        <w:rPr>
          <w:b/>
          <w:bCs/>
        </w:rPr>
        <w:t>July 1</w:t>
      </w:r>
      <w:r w:rsidRPr="00A54435">
        <w:rPr>
          <w:b/>
          <w:bCs/>
        </w:rPr>
        <w:t>, 20</w:t>
      </w:r>
      <w:r>
        <w:rPr>
          <w:b/>
          <w:bCs/>
        </w:rPr>
        <w:t>25</w:t>
      </w:r>
      <w:r w:rsidRPr="00A54435">
        <w:rPr>
          <w:b/>
          <w:bCs/>
        </w:rPr>
        <w:t>– June 30, 202</w:t>
      </w:r>
      <w:r>
        <w:rPr>
          <w:b/>
          <w:bCs/>
        </w:rPr>
        <w:t>6</w:t>
      </w:r>
    </w:p>
    <w:p w14:paraId="5F047597" w14:textId="77777777" w:rsidR="00C57A87" w:rsidRDefault="00C57A87" w:rsidP="00C6239C">
      <w:pPr>
        <w:rPr>
          <w:rFonts w:ascii="Calibri Light" w:hAnsi="Calibri Light" w:cs="Calibri Light"/>
          <w:b/>
          <w:color w:val="000000" w:themeColor="text1"/>
          <w:u w:val="single"/>
        </w:rPr>
      </w:pPr>
    </w:p>
    <w:p w14:paraId="49201099" w14:textId="77777777" w:rsidR="00C57A87" w:rsidRPr="003C2A1A" w:rsidRDefault="00C57A87" w:rsidP="00C6239C">
      <w:pPr>
        <w:rPr>
          <w:b/>
          <w:color w:val="000000" w:themeColor="text1"/>
        </w:rPr>
      </w:pPr>
      <w:r w:rsidRPr="003C2A1A">
        <w:rPr>
          <w:b/>
          <w:color w:val="000000" w:themeColor="text1"/>
          <w:u w:val="single"/>
        </w:rPr>
        <w:t>FTE:</w:t>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rPr>
        <w:tab/>
      </w:r>
      <w:r w:rsidRPr="003C2A1A">
        <w:rPr>
          <w:b/>
          <w:color w:val="000000" w:themeColor="text1"/>
          <w:u w:val="single"/>
        </w:rPr>
        <w:t>Job Code:</w:t>
      </w:r>
      <w:r w:rsidRPr="003C2A1A">
        <w:rPr>
          <w:b/>
          <w:color w:val="000000" w:themeColor="text1"/>
        </w:rPr>
        <w:t xml:space="preserve"> </w:t>
      </w:r>
    </w:p>
    <w:p w14:paraId="6E29A940" w14:textId="77777777" w:rsidR="00C57A87" w:rsidRPr="003C2A1A" w:rsidRDefault="00C57A87" w:rsidP="00C6239C">
      <w:pPr>
        <w:rPr>
          <w:b/>
          <w:color w:val="000000" w:themeColor="text1"/>
        </w:rPr>
      </w:pPr>
      <w:r w:rsidRPr="003C2A1A">
        <w:rPr>
          <w:b/>
          <w:color w:val="000000" w:themeColor="text1"/>
        </w:rPr>
        <w:t>Head Administrator: 1.0</w:t>
      </w:r>
      <w:r w:rsidRPr="003C2A1A">
        <w:rPr>
          <w:b/>
          <w:color w:val="000000" w:themeColor="text1"/>
        </w:rPr>
        <w:tab/>
      </w:r>
      <w:r w:rsidRPr="003C2A1A">
        <w:rPr>
          <w:b/>
          <w:color w:val="000000" w:themeColor="text1"/>
        </w:rPr>
        <w:tab/>
        <w:t>11000-2300-51100-0000-560001-1111-00000</w:t>
      </w:r>
    </w:p>
    <w:p w14:paraId="4F4EFD20" w14:textId="77777777" w:rsidR="00C57A87" w:rsidRPr="00A54435" w:rsidRDefault="00C57A87" w:rsidP="00A54435">
      <w:pPr>
        <w:autoSpaceDE w:val="0"/>
        <w:autoSpaceDN w:val="0"/>
        <w:adjustRightInd w:val="0"/>
        <w:jc w:val="center"/>
        <w:rPr>
          <w:b/>
          <w:bCs/>
        </w:rPr>
      </w:pPr>
    </w:p>
    <w:p w14:paraId="24519EA7" w14:textId="77777777" w:rsidR="00C57A87" w:rsidRDefault="00C57A87" w:rsidP="00A54435">
      <w:pPr>
        <w:autoSpaceDE w:val="0"/>
        <w:autoSpaceDN w:val="0"/>
        <w:adjustRightInd w:val="0"/>
        <w:jc w:val="both"/>
      </w:pPr>
    </w:p>
    <w:p w14:paraId="6A4020F7" w14:textId="77777777" w:rsidR="00C57A87" w:rsidRPr="00A54435" w:rsidRDefault="00C57A87" w:rsidP="00A54435">
      <w:pPr>
        <w:autoSpaceDE w:val="0"/>
        <w:autoSpaceDN w:val="0"/>
        <w:adjustRightInd w:val="0"/>
        <w:jc w:val="both"/>
      </w:pPr>
      <w:r w:rsidRPr="00A54435">
        <w:t xml:space="preserve">La Academia Dolores Huerta’s Governing Council (“Board”), and </w:t>
      </w:r>
      <w:bookmarkStart w:id="0" w:name="_Hlk26175885"/>
      <w:r w:rsidRPr="00A54435">
        <w:rPr>
          <w:u w:val="single"/>
        </w:rPr>
        <w:t>Sylvy Galvan de Lucero</w:t>
      </w:r>
      <w:r w:rsidRPr="00A54435">
        <w:t xml:space="preserve"> </w:t>
      </w:r>
      <w:bookmarkEnd w:id="0"/>
      <w:r w:rsidRPr="00A54435">
        <w:t>(“Head Administrator”), agree:</w:t>
      </w:r>
    </w:p>
    <w:p w14:paraId="393D9BB1" w14:textId="77777777" w:rsidR="00C57A87" w:rsidRPr="00A54435" w:rsidRDefault="00C57A87" w:rsidP="00A54435">
      <w:pPr>
        <w:autoSpaceDE w:val="0"/>
        <w:autoSpaceDN w:val="0"/>
        <w:adjustRightInd w:val="0"/>
        <w:jc w:val="both"/>
      </w:pPr>
    </w:p>
    <w:p w14:paraId="0B8AA7BA" w14:textId="4A1AB87D"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Term</w:t>
      </w:r>
      <w:r w:rsidRPr="00A54435">
        <w:rPr>
          <w:rFonts w:ascii="Times New Roman" w:hAnsi="Times New Roman" w:cs="Times New Roman"/>
        </w:rPr>
        <w:t xml:space="preserve">. The Head Administrator shall be employed by the Board for a period beginning </w:t>
      </w:r>
      <w:r>
        <w:rPr>
          <w:rFonts w:ascii="Times New Roman" w:hAnsi="Times New Roman" w:cs="Times New Roman"/>
          <w:u w:val="single"/>
        </w:rPr>
        <w:t>July 1</w:t>
      </w:r>
      <w:r w:rsidRPr="00A54435">
        <w:rPr>
          <w:rFonts w:ascii="Times New Roman" w:hAnsi="Times New Roman" w:cs="Times New Roman"/>
          <w:u w:val="single"/>
        </w:rPr>
        <w:t>, 20</w:t>
      </w:r>
      <w:r>
        <w:rPr>
          <w:rFonts w:ascii="Times New Roman" w:hAnsi="Times New Roman" w:cs="Times New Roman"/>
          <w:u w:val="single"/>
        </w:rPr>
        <w:t>25</w:t>
      </w:r>
      <w:r w:rsidRPr="00A54435">
        <w:rPr>
          <w:rFonts w:ascii="Times New Roman" w:hAnsi="Times New Roman" w:cs="Times New Roman"/>
        </w:rPr>
        <w:t xml:space="preserve">, and ending </w:t>
      </w:r>
      <w:r w:rsidRPr="00A54435">
        <w:rPr>
          <w:rFonts w:ascii="Times New Roman" w:hAnsi="Times New Roman" w:cs="Times New Roman"/>
          <w:u w:val="single"/>
        </w:rPr>
        <w:t>June 30, 202</w:t>
      </w:r>
      <w:r>
        <w:rPr>
          <w:rFonts w:ascii="Times New Roman" w:hAnsi="Times New Roman" w:cs="Times New Roman"/>
          <w:u w:val="single"/>
        </w:rPr>
        <w:t>6</w:t>
      </w:r>
      <w:r>
        <w:rPr>
          <w:rFonts w:ascii="Times New Roman" w:hAnsi="Times New Roman" w:cs="Times New Roman"/>
        </w:rPr>
        <w:t xml:space="preserve"> (</w:t>
      </w:r>
      <w:r w:rsidRPr="0081380B">
        <w:rPr>
          <w:rFonts w:ascii="Times New Roman" w:hAnsi="Times New Roman" w:cs="Times New Roman"/>
          <w:highlight w:val="yellow"/>
        </w:rPr>
        <w:t>2</w:t>
      </w:r>
      <w:r w:rsidR="0081380B" w:rsidRPr="0081380B">
        <w:rPr>
          <w:rFonts w:ascii="Times New Roman" w:hAnsi="Times New Roman" w:cs="Times New Roman"/>
          <w:highlight w:val="yellow"/>
        </w:rPr>
        <w:t>20</w:t>
      </w:r>
      <w:r w:rsidRPr="0094579F">
        <w:rPr>
          <w:rFonts w:ascii="Times New Roman" w:hAnsi="Times New Roman" w:cs="Times New Roman"/>
        </w:rPr>
        <w:t>-instructional days</w:t>
      </w:r>
      <w:r>
        <w:rPr>
          <w:rFonts w:ascii="Times New Roman" w:hAnsi="Times New Roman" w:cs="Times New Roman"/>
        </w:rPr>
        <w:t>)</w:t>
      </w:r>
      <w:r w:rsidRPr="00A54435">
        <w:rPr>
          <w:rFonts w:ascii="Times New Roman" w:hAnsi="Times New Roman" w:cs="Times New Roman"/>
        </w:rPr>
        <w:t>, as</w:t>
      </w:r>
      <w:r>
        <w:rPr>
          <w:rFonts w:ascii="Times New Roman" w:hAnsi="Times New Roman" w:cs="Times New Roman"/>
        </w:rPr>
        <w:t xml:space="preserve"> </w:t>
      </w:r>
      <w:r w:rsidRPr="00A54435">
        <w:rPr>
          <w:rFonts w:ascii="Times New Roman" w:hAnsi="Times New Roman" w:cs="Times New Roman"/>
        </w:rPr>
        <w:t>Head Administrator of La Academia Dolores Huerta, county of Doña Ana, New Mexico.</w:t>
      </w:r>
    </w:p>
    <w:p w14:paraId="6151368D"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03A6B0F8"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Scope</w:t>
      </w:r>
      <w:r w:rsidRPr="00A54435">
        <w:rPr>
          <w:rFonts w:ascii="Times New Roman" w:hAnsi="Times New Roman" w:cs="Times New Roman"/>
        </w:rPr>
        <w:t>. During the term of her position, the Head Administrator shall faithfully perform the duties pertaining to her position, administer the duties assigned by the Board, and abide by the rules and regulations of the New Mexico Public Education Department (“Department”) and La Academia Dolores Huerta (LADH).</w:t>
      </w:r>
    </w:p>
    <w:p w14:paraId="2CDFC33B"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1F517D8F"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Applicable Laws</w:t>
      </w:r>
      <w:r w:rsidRPr="00A54435">
        <w:rPr>
          <w:rFonts w:ascii="Times New Roman" w:hAnsi="Times New Roman" w:cs="Times New Roman"/>
        </w:rPr>
        <w:t xml:space="preserve">. This contract and the parties hereto are and shall continue to be subject to applicable laws of the State of New Mexico and the rules and regulations of the Department and LADH as they may exist. </w:t>
      </w:r>
    </w:p>
    <w:p w14:paraId="144AA999" w14:textId="77777777" w:rsidR="00C57A87" w:rsidRPr="00A54435" w:rsidRDefault="00C57A87" w:rsidP="00A54435">
      <w:pPr>
        <w:pStyle w:val="ListParagraph"/>
        <w:jc w:val="both"/>
        <w:rPr>
          <w:rFonts w:ascii="Times New Roman" w:hAnsi="Times New Roman" w:cs="Times New Roman"/>
        </w:rPr>
      </w:pPr>
    </w:p>
    <w:p w14:paraId="0F591379"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Oversight and Cancellation</w:t>
      </w:r>
      <w:r w:rsidRPr="00A54435">
        <w:rPr>
          <w:rFonts w:ascii="Times New Roman" w:hAnsi="Times New Roman" w:cs="Times New Roman"/>
        </w:rPr>
        <w:t>.</w:t>
      </w:r>
    </w:p>
    <w:p w14:paraId="674CC7F8" w14:textId="77777777" w:rsidR="00C57A87" w:rsidRPr="00A54435" w:rsidRDefault="00C57A87" w:rsidP="00A54435">
      <w:pPr>
        <w:pStyle w:val="ListParagraph"/>
        <w:jc w:val="both"/>
        <w:rPr>
          <w:rFonts w:ascii="Times New Roman" w:hAnsi="Times New Roman" w:cs="Times New Roman"/>
        </w:rPr>
      </w:pPr>
    </w:p>
    <w:p w14:paraId="07A06C15"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This contract may be canceled by the Board for cause, including unsatisfactory work performance, incompetence, insubordination, physical or mental inability to perform the required duties or for any other good and just cause, provided, that any such cancellation may be effected only in accordance with the New Mexico statutes and any applicable rules and regulations of the Department and LADH.</w:t>
      </w:r>
    </w:p>
    <w:p w14:paraId="305F2631" w14:textId="77777777" w:rsidR="00C57A87" w:rsidRPr="00A54435" w:rsidRDefault="00C57A87" w:rsidP="00A54435">
      <w:pPr>
        <w:pStyle w:val="ListParagraph"/>
        <w:autoSpaceDE w:val="0"/>
        <w:autoSpaceDN w:val="0"/>
        <w:adjustRightInd w:val="0"/>
        <w:ind w:left="1440"/>
        <w:jc w:val="both"/>
        <w:rPr>
          <w:rFonts w:ascii="Times New Roman" w:hAnsi="Times New Roman" w:cs="Times New Roman"/>
        </w:rPr>
      </w:pPr>
    </w:p>
    <w:p w14:paraId="4D48E0FE"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This contract may also be canceled by the </w:t>
      </w:r>
      <w:r>
        <w:rPr>
          <w:rFonts w:ascii="Times New Roman" w:hAnsi="Times New Roman" w:cs="Times New Roman"/>
        </w:rPr>
        <w:t>B</w:t>
      </w:r>
      <w:r w:rsidRPr="00A54435">
        <w:rPr>
          <w:rFonts w:ascii="Times New Roman" w:hAnsi="Times New Roman" w:cs="Times New Roman"/>
        </w:rPr>
        <w:t xml:space="preserve">oard for cause not personal to the </w:t>
      </w:r>
      <w:r>
        <w:rPr>
          <w:rFonts w:ascii="Times New Roman" w:hAnsi="Times New Roman" w:cs="Times New Roman"/>
        </w:rPr>
        <w:t>Head A</w:t>
      </w:r>
      <w:r w:rsidRPr="00A54435">
        <w:rPr>
          <w:rFonts w:ascii="Times New Roman" w:hAnsi="Times New Roman" w:cs="Times New Roman"/>
        </w:rPr>
        <w:t xml:space="preserve">dministrator when a reduction in personnel is required as a result of decreased enrollment or a decrease or revision of educational programs or insufficient legislative appropriation or authorization being made by the state and/or federal </w:t>
      </w:r>
      <w:r w:rsidRPr="00A54435">
        <w:rPr>
          <w:rFonts w:ascii="Times New Roman" w:hAnsi="Times New Roman" w:cs="Times New Roman"/>
        </w:rPr>
        <w:lastRenderedPageBreak/>
        <w:t xml:space="preserve">government for the performance of this contract, in accordance with the New Mexico statutes and any applicable rules and regulations of the </w:t>
      </w:r>
      <w:r>
        <w:rPr>
          <w:rFonts w:ascii="Times New Roman" w:hAnsi="Times New Roman" w:cs="Times New Roman"/>
        </w:rPr>
        <w:t>D</w:t>
      </w:r>
      <w:r w:rsidRPr="00A54435">
        <w:rPr>
          <w:rFonts w:ascii="Times New Roman" w:hAnsi="Times New Roman" w:cs="Times New Roman"/>
        </w:rPr>
        <w:t xml:space="preserve">epartment and </w:t>
      </w:r>
      <w:r>
        <w:rPr>
          <w:rFonts w:ascii="Times New Roman" w:hAnsi="Times New Roman" w:cs="Times New Roman"/>
        </w:rPr>
        <w:t>LADH</w:t>
      </w:r>
      <w:r w:rsidRPr="00A54435">
        <w:rPr>
          <w:rFonts w:ascii="Times New Roman" w:hAnsi="Times New Roman" w:cs="Times New Roman"/>
        </w:rPr>
        <w:t>, provided there is no other position for which the Head Administrator is qualified, consistent with the academic necessities of the district.</w:t>
      </w:r>
    </w:p>
    <w:p w14:paraId="7FEC5D24" w14:textId="77777777" w:rsidR="00C57A87" w:rsidRPr="00A54435" w:rsidRDefault="00C57A87" w:rsidP="00A54435">
      <w:pPr>
        <w:pStyle w:val="ListParagraph"/>
        <w:jc w:val="both"/>
        <w:rPr>
          <w:rFonts w:ascii="Times New Roman" w:hAnsi="Times New Roman" w:cs="Times New Roman"/>
        </w:rPr>
      </w:pPr>
    </w:p>
    <w:p w14:paraId="29BE2B5C" w14:textId="77777777" w:rsidR="00C57A87"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B15D4D">
        <w:rPr>
          <w:rFonts w:ascii="Times New Roman" w:hAnsi="Times New Roman" w:cs="Times New Roman"/>
        </w:rPr>
        <w:t>The Head Administrator shall give the board thirty (30) calendar days written notice of intention to resign. Failure to give such thirty (30) calendar day notice shall entitle the Board, in its discretion, to file a written complaint with the Secretary of Education requesting suspension or revocation of the Head Administrator’s license. Failure to give the required notice may also be grounds for denial of future employment.  Notice of intention to resign is irrevocable and may be accepted or rejected by the Board.  Upon acceptance of notice of intent to resign, or passage of the thirty-day notice period, the resignation becomes final.</w:t>
      </w:r>
    </w:p>
    <w:p w14:paraId="7F9236DE" w14:textId="77777777" w:rsidR="00C57A87" w:rsidRPr="00B15D4D" w:rsidRDefault="00C57A87" w:rsidP="00B15D4D">
      <w:pPr>
        <w:autoSpaceDE w:val="0"/>
        <w:autoSpaceDN w:val="0"/>
        <w:adjustRightInd w:val="0"/>
        <w:jc w:val="both"/>
      </w:pPr>
    </w:p>
    <w:p w14:paraId="274FE9AC"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Documentation</w:t>
      </w:r>
      <w:r w:rsidRPr="00A54435">
        <w:rPr>
          <w:rFonts w:ascii="Times New Roman" w:hAnsi="Times New Roman" w:cs="Times New Roman"/>
        </w:rPr>
        <w:t xml:space="preserve">. The Head Administrator shall furnish the Board the following: </w:t>
      </w:r>
    </w:p>
    <w:p w14:paraId="3FC42B19"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a valid license for the position to be held; </w:t>
      </w:r>
    </w:p>
    <w:p w14:paraId="63B64016"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an official transcript showing the education record and training of the Head Administrator,</w:t>
      </w:r>
    </w:p>
    <w:p w14:paraId="61C57C4F"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suitable evidence of date of birth; </w:t>
      </w:r>
    </w:p>
    <w:p w14:paraId="703EC740"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such health certificates as may be required by law; and </w:t>
      </w:r>
    </w:p>
    <w:p w14:paraId="336ED950"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 xml:space="preserve">any other documents as may be required by law. </w:t>
      </w:r>
    </w:p>
    <w:p w14:paraId="3E939DAA" w14:textId="77777777" w:rsidR="00C57A87" w:rsidRPr="00A54435" w:rsidRDefault="00C57A87" w:rsidP="00A54435">
      <w:pPr>
        <w:autoSpaceDE w:val="0"/>
        <w:autoSpaceDN w:val="0"/>
        <w:adjustRightInd w:val="0"/>
        <w:ind w:left="720"/>
        <w:jc w:val="both"/>
      </w:pPr>
    </w:p>
    <w:p w14:paraId="40146729" w14:textId="77777777" w:rsidR="00C57A87" w:rsidRPr="00A54435" w:rsidRDefault="00C57A87" w:rsidP="00A54435">
      <w:pPr>
        <w:autoSpaceDE w:val="0"/>
        <w:autoSpaceDN w:val="0"/>
        <w:adjustRightInd w:val="0"/>
        <w:ind w:left="720"/>
        <w:jc w:val="both"/>
      </w:pPr>
      <w:r w:rsidRPr="00A54435">
        <w:t>Failure to furnish any of the foregoing items at the required time may result in cancellation of this contract in accordance with the New Mexico statutes and any applicable rules and regulations of the Department and LADH.</w:t>
      </w:r>
    </w:p>
    <w:p w14:paraId="69C67904" w14:textId="77777777" w:rsidR="00C57A87" w:rsidRPr="00A54435" w:rsidRDefault="00C57A87" w:rsidP="00A54435">
      <w:pPr>
        <w:autoSpaceDE w:val="0"/>
        <w:autoSpaceDN w:val="0"/>
        <w:adjustRightInd w:val="0"/>
        <w:jc w:val="both"/>
      </w:pPr>
    </w:p>
    <w:p w14:paraId="7E1D8895" w14:textId="77777777" w:rsidR="00C57A87" w:rsidRPr="00DE0D40"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DE0D40">
        <w:rPr>
          <w:rFonts w:ascii="Times New Roman" w:hAnsi="Times New Roman" w:cs="Times New Roman"/>
          <w:u w:val="single"/>
        </w:rPr>
        <w:t>Personal Leave</w:t>
      </w:r>
      <w:r w:rsidRPr="00DE0D40">
        <w:rPr>
          <w:rFonts w:ascii="Times New Roman" w:hAnsi="Times New Roman" w:cs="Times New Roman"/>
        </w:rPr>
        <w:t xml:space="preserve">. The Head Administrator shall be entitled to </w:t>
      </w:r>
      <w:r w:rsidRPr="0094579F">
        <w:rPr>
          <w:rFonts w:ascii="Times New Roman" w:hAnsi="Times New Roman" w:cs="Times New Roman"/>
          <w:u w:val="single"/>
        </w:rPr>
        <w:t>12</w:t>
      </w:r>
      <w:r w:rsidRPr="00DE0D40">
        <w:rPr>
          <w:rFonts w:ascii="Times New Roman" w:hAnsi="Times New Roman" w:cs="Times New Roman"/>
        </w:rPr>
        <w:t xml:space="preserve"> working days per year as annual leave with pay. Unused annual leave may be accumulated to a total of not more than </w:t>
      </w:r>
      <w:r w:rsidRPr="0094579F">
        <w:rPr>
          <w:rFonts w:ascii="Times New Roman" w:hAnsi="Times New Roman" w:cs="Times New Roman"/>
          <w:u w:val="single"/>
        </w:rPr>
        <w:t>30</w:t>
      </w:r>
      <w:r w:rsidRPr="00DE0D40">
        <w:rPr>
          <w:rFonts w:ascii="Times New Roman" w:hAnsi="Times New Roman" w:cs="Times New Roman"/>
        </w:rPr>
        <w:t xml:space="preserve"> working days, but upon cancellation of this contract, no payment shall be made for more </w:t>
      </w:r>
      <w:r w:rsidRPr="0094579F">
        <w:rPr>
          <w:rFonts w:ascii="Times New Roman" w:hAnsi="Times New Roman" w:cs="Times New Roman"/>
        </w:rPr>
        <w:t xml:space="preserve">than </w:t>
      </w:r>
      <w:r w:rsidRPr="0094579F">
        <w:rPr>
          <w:rFonts w:ascii="Times New Roman" w:hAnsi="Times New Roman" w:cs="Times New Roman"/>
          <w:u w:val="single"/>
        </w:rPr>
        <w:t>30</w:t>
      </w:r>
      <w:r w:rsidRPr="00DE0D40">
        <w:rPr>
          <w:rFonts w:ascii="Times New Roman" w:hAnsi="Times New Roman" w:cs="Times New Roman"/>
        </w:rPr>
        <w:t xml:space="preserve"> days of unused annual leave. If the Head Administrator moves to a position within LADH under which annual leave cannot transfer, annual leave will be converted into sick leave.</w:t>
      </w:r>
    </w:p>
    <w:p w14:paraId="4E0DBF2E" w14:textId="77777777" w:rsidR="00C57A87" w:rsidRDefault="00C57A87" w:rsidP="009300C2">
      <w:pPr>
        <w:pStyle w:val="ListParagraph"/>
        <w:autoSpaceDE w:val="0"/>
        <w:autoSpaceDN w:val="0"/>
        <w:adjustRightInd w:val="0"/>
        <w:jc w:val="both"/>
        <w:rPr>
          <w:rFonts w:ascii="Times New Roman" w:hAnsi="Times New Roman" w:cs="Times New Roman"/>
          <w:u w:val="single"/>
        </w:rPr>
      </w:pPr>
    </w:p>
    <w:p w14:paraId="006C15B7" w14:textId="77777777" w:rsidR="00C57A87" w:rsidRDefault="00C57A87" w:rsidP="009300C2">
      <w:pPr>
        <w:pStyle w:val="ListParagraph"/>
        <w:autoSpaceDE w:val="0"/>
        <w:autoSpaceDN w:val="0"/>
        <w:adjustRightInd w:val="0"/>
        <w:jc w:val="both"/>
        <w:rPr>
          <w:rFonts w:ascii="Times New Roman" w:hAnsi="Times New Roman" w:cs="Times New Roman"/>
        </w:rPr>
      </w:pPr>
      <w:r w:rsidRPr="00A54435">
        <w:rPr>
          <w:rFonts w:ascii="Times New Roman" w:hAnsi="Times New Roman" w:cs="Times New Roman"/>
        </w:rPr>
        <w:t>Unless otherwise provided for or as approved by the Board via motion in a meeting held pursuant to the New Mexico Open Meetings Act, personal leave is to be used by the Head Administrator in accordance with the following provisions:</w:t>
      </w:r>
    </w:p>
    <w:p w14:paraId="4D89C454" w14:textId="77777777" w:rsidR="00C57A87" w:rsidRPr="00A54435" w:rsidRDefault="00C57A87" w:rsidP="005F11F5">
      <w:pPr>
        <w:pStyle w:val="ListParagraph"/>
        <w:autoSpaceDE w:val="0"/>
        <w:autoSpaceDN w:val="0"/>
        <w:adjustRightInd w:val="0"/>
        <w:jc w:val="both"/>
        <w:rPr>
          <w:rFonts w:ascii="Times New Roman" w:hAnsi="Times New Roman" w:cs="Times New Roman"/>
        </w:rPr>
      </w:pPr>
    </w:p>
    <w:p w14:paraId="393DA2DC" w14:textId="77777777" w:rsidR="00C57A87" w:rsidRPr="005F11F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color w:val="000000" w:themeColor="text1"/>
        </w:rPr>
        <w:t>The Head Administrator will schedule personal leave with the Board President and Vice-President at least two (2) school days in advance to taking personal leave; the Head Administrator will provide as much advance notice as possible.  The Board may disapprove the leave if the proposed leave conflicts with School deadlines or other pressing School needs or requirements.</w:t>
      </w:r>
    </w:p>
    <w:p w14:paraId="0C9D96C9" w14:textId="77777777" w:rsidR="00C57A87" w:rsidRPr="00A54435" w:rsidRDefault="00C57A87" w:rsidP="005F11F5">
      <w:pPr>
        <w:pStyle w:val="ListParagraph"/>
        <w:autoSpaceDE w:val="0"/>
        <w:autoSpaceDN w:val="0"/>
        <w:adjustRightInd w:val="0"/>
        <w:ind w:left="1440"/>
        <w:jc w:val="both"/>
        <w:rPr>
          <w:rFonts w:ascii="Times New Roman" w:hAnsi="Times New Roman" w:cs="Times New Roman"/>
        </w:rPr>
      </w:pPr>
    </w:p>
    <w:p w14:paraId="14AE4DBA" w14:textId="77777777" w:rsidR="00C57A87"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The Head Administrator is required to make approp</w:t>
      </w:r>
      <w:r w:rsidRPr="005F11F5">
        <w:rPr>
          <w:rFonts w:ascii="Times New Roman" w:hAnsi="Times New Roman" w:cs="Times New Roman"/>
        </w:rPr>
        <w:t xml:space="preserve">riate arrangements for a duly qualified and licensed individual to conduct his/her onsite duties in his/her absence </w:t>
      </w:r>
      <w:r w:rsidRPr="005F11F5">
        <w:rPr>
          <w:rFonts w:ascii="Times New Roman" w:hAnsi="Times New Roman" w:cs="Times New Roman"/>
        </w:rPr>
        <w:lastRenderedPageBreak/>
        <w:t>and will provide the name and contact information of the person in charge during his/her absence to the Board President and Vice-President.</w:t>
      </w:r>
    </w:p>
    <w:p w14:paraId="7DE88E97"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5DB335A2" w14:textId="77777777" w:rsidR="00C57A87"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u w:val="single"/>
        </w:rPr>
        <w:t>Sick Leave</w:t>
      </w:r>
      <w:r w:rsidRPr="00A54435">
        <w:rPr>
          <w:rFonts w:ascii="Times New Roman" w:hAnsi="Times New Roman" w:cs="Times New Roman"/>
        </w:rPr>
        <w:t xml:space="preserve">. The Head Administrator shall be entitled to sick leave with pay for a total of not more </w:t>
      </w:r>
      <w:r w:rsidRPr="0094579F">
        <w:rPr>
          <w:rFonts w:ascii="Times New Roman" w:hAnsi="Times New Roman" w:cs="Times New Roman"/>
        </w:rPr>
        <w:t xml:space="preserve">than </w:t>
      </w:r>
      <w:r w:rsidRPr="0094579F">
        <w:rPr>
          <w:rFonts w:ascii="Times New Roman" w:hAnsi="Times New Roman" w:cs="Times New Roman"/>
          <w:u w:val="single"/>
        </w:rPr>
        <w:t>12</w:t>
      </w:r>
      <w:r w:rsidRPr="00A54435">
        <w:rPr>
          <w:rFonts w:ascii="Times New Roman" w:hAnsi="Times New Roman" w:cs="Times New Roman"/>
        </w:rPr>
        <w:t xml:space="preserve"> working days per year. Unused sick leave may be accumulated </w:t>
      </w:r>
      <w:r>
        <w:rPr>
          <w:rFonts w:ascii="Times New Roman" w:hAnsi="Times New Roman" w:cs="Times New Roman"/>
        </w:rPr>
        <w:t>without a maximum limit</w:t>
      </w:r>
      <w:r w:rsidRPr="00A54435">
        <w:rPr>
          <w:rFonts w:ascii="Times New Roman" w:hAnsi="Times New Roman" w:cs="Times New Roman"/>
        </w:rPr>
        <w:t xml:space="preserve">.  </w:t>
      </w:r>
    </w:p>
    <w:p w14:paraId="3F1D6E94" w14:textId="77777777" w:rsidR="00C57A87" w:rsidRDefault="00C57A87" w:rsidP="009300C2">
      <w:pPr>
        <w:pStyle w:val="ListParagraph"/>
        <w:autoSpaceDE w:val="0"/>
        <w:autoSpaceDN w:val="0"/>
        <w:adjustRightInd w:val="0"/>
        <w:jc w:val="both"/>
        <w:rPr>
          <w:rFonts w:ascii="Times New Roman" w:hAnsi="Times New Roman" w:cs="Times New Roman"/>
        </w:rPr>
      </w:pPr>
    </w:p>
    <w:p w14:paraId="6727FEBA" w14:textId="77777777" w:rsidR="00C57A87" w:rsidRPr="00A54435" w:rsidRDefault="00C57A87" w:rsidP="009300C2">
      <w:pPr>
        <w:pStyle w:val="ListParagraph"/>
        <w:autoSpaceDE w:val="0"/>
        <w:autoSpaceDN w:val="0"/>
        <w:adjustRightInd w:val="0"/>
        <w:jc w:val="both"/>
        <w:rPr>
          <w:rFonts w:ascii="Times New Roman" w:hAnsi="Times New Roman" w:cs="Times New Roman"/>
        </w:rPr>
      </w:pPr>
      <w:r w:rsidRPr="00A54435">
        <w:rPr>
          <w:rFonts w:ascii="Times New Roman" w:hAnsi="Times New Roman" w:cs="Times New Roman"/>
        </w:rPr>
        <w:t>Unless otherwise provided for or as approved by the Board by motion in a meeting held pursuant to the New Mexico Open Meetings Act, sick leave is to be used by the Head Administrator</w:t>
      </w:r>
      <w:r w:rsidRPr="00A54435" w:rsidDel="00FD4229">
        <w:rPr>
          <w:rFonts w:ascii="Times New Roman" w:hAnsi="Times New Roman" w:cs="Times New Roman"/>
        </w:rPr>
        <w:t xml:space="preserve"> </w:t>
      </w:r>
      <w:r w:rsidRPr="00A54435">
        <w:rPr>
          <w:rFonts w:ascii="Times New Roman" w:hAnsi="Times New Roman" w:cs="Times New Roman"/>
        </w:rPr>
        <w:t>in accordance with the following provisions:</w:t>
      </w:r>
    </w:p>
    <w:p w14:paraId="0464130B" w14:textId="77777777" w:rsidR="00C57A87" w:rsidRPr="00A54435" w:rsidRDefault="00C57A87" w:rsidP="00A54435">
      <w:pPr>
        <w:pStyle w:val="ListParagraph"/>
        <w:jc w:val="both"/>
        <w:rPr>
          <w:rFonts w:ascii="Times New Roman" w:hAnsi="Times New Roman" w:cs="Times New Roman"/>
        </w:rPr>
      </w:pPr>
    </w:p>
    <w:p w14:paraId="0E3B4EF0"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Sick leave is to be used only in the event of illness of the Head Administrator, or of the Head Administrator’s immediate family. Abuse of sick leave is cause for discipline, up to and including possibility of non-reemployment or termination.  Abuse of sick days includes misrepresentation of the reason for absence as well as use of sick days for an unauthorized purpose. For the purposes of this section, “immediate family” is defined as a spouse, child, sibling, parent, or grandparent.</w:t>
      </w:r>
    </w:p>
    <w:p w14:paraId="144FFAAC" w14:textId="77777777" w:rsidR="00C57A87" w:rsidRPr="00A54435" w:rsidRDefault="00C57A87" w:rsidP="00A54435">
      <w:pPr>
        <w:pStyle w:val="ListParagraph"/>
        <w:autoSpaceDE w:val="0"/>
        <w:autoSpaceDN w:val="0"/>
        <w:adjustRightInd w:val="0"/>
        <w:ind w:left="1440"/>
        <w:jc w:val="both"/>
        <w:rPr>
          <w:rFonts w:ascii="Times New Roman" w:hAnsi="Times New Roman" w:cs="Times New Roman"/>
        </w:rPr>
      </w:pPr>
    </w:p>
    <w:p w14:paraId="5B5055C6"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Notice of absence from work due to illness should be provided to the Board President and Vice-President by e-mail no later than 7:30 a.m. on the day of illness.  If use of sick leave is foreseeable, advance notice shall be provided to the Board President and Vice President at least two school days in advance to taking the leave.</w:t>
      </w:r>
    </w:p>
    <w:p w14:paraId="33F77D19" w14:textId="77777777" w:rsidR="00C57A87" w:rsidRPr="00A54435" w:rsidRDefault="00C57A87" w:rsidP="00A54435">
      <w:pPr>
        <w:pStyle w:val="ListParagraph"/>
        <w:jc w:val="both"/>
        <w:rPr>
          <w:rFonts w:ascii="Times New Roman" w:hAnsi="Times New Roman" w:cs="Times New Roman"/>
        </w:rPr>
      </w:pPr>
    </w:p>
    <w:p w14:paraId="3886FEB3"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The Head Administrator</w:t>
      </w:r>
      <w:r w:rsidRPr="00A54435" w:rsidDel="00FD4229">
        <w:rPr>
          <w:rFonts w:ascii="Times New Roman" w:hAnsi="Times New Roman" w:cs="Times New Roman"/>
        </w:rPr>
        <w:t xml:space="preserve"> </w:t>
      </w:r>
      <w:r w:rsidRPr="00A54435">
        <w:rPr>
          <w:rFonts w:ascii="Times New Roman" w:hAnsi="Times New Roman" w:cs="Times New Roman"/>
        </w:rPr>
        <w:t>will not be paid for unused sick leave days upon severance of his/her employment from LADH, and unused sick leave will not be carried forward to any subsequent employment term.</w:t>
      </w:r>
      <w:r w:rsidRPr="00A54435">
        <w:rPr>
          <w:rFonts w:ascii="Times New Roman" w:hAnsi="Times New Roman" w:cs="Times New Roman"/>
        </w:rPr>
        <w:tab/>
      </w:r>
    </w:p>
    <w:p w14:paraId="2DE5F1F8" w14:textId="77777777" w:rsidR="00C57A87" w:rsidRPr="00A54435" w:rsidRDefault="00C57A87" w:rsidP="00A54435">
      <w:pPr>
        <w:pStyle w:val="ListParagraph"/>
        <w:jc w:val="both"/>
        <w:rPr>
          <w:rFonts w:ascii="Times New Roman" w:hAnsi="Times New Roman" w:cs="Times New Roman"/>
        </w:rPr>
      </w:pPr>
    </w:p>
    <w:p w14:paraId="698081DF" w14:textId="77777777" w:rsidR="00C57A87" w:rsidRPr="00A54435" w:rsidRDefault="00C57A87" w:rsidP="00B5592C">
      <w:pPr>
        <w:pStyle w:val="ListParagraph"/>
        <w:numPr>
          <w:ilvl w:val="1"/>
          <w:numId w:val="5"/>
        </w:numPr>
        <w:autoSpaceDE w:val="0"/>
        <w:autoSpaceDN w:val="0"/>
        <w:adjustRightInd w:val="0"/>
        <w:jc w:val="both"/>
        <w:rPr>
          <w:rFonts w:ascii="Times New Roman" w:hAnsi="Times New Roman" w:cs="Times New Roman"/>
        </w:rPr>
      </w:pPr>
      <w:r w:rsidRPr="00A54435">
        <w:rPr>
          <w:rFonts w:ascii="Times New Roman" w:hAnsi="Times New Roman" w:cs="Times New Roman"/>
        </w:rPr>
        <w:t>The Board may, at any time, request a doctor’s note verifying that sick leave was necessitated by illness.</w:t>
      </w:r>
    </w:p>
    <w:p w14:paraId="02032C7F" w14:textId="77777777" w:rsidR="00C57A87" w:rsidRPr="00A54435" w:rsidRDefault="00C57A87" w:rsidP="00A54435">
      <w:pPr>
        <w:pStyle w:val="ListParagraph"/>
        <w:jc w:val="both"/>
        <w:rPr>
          <w:rFonts w:ascii="Times New Roman" w:hAnsi="Times New Roman" w:cs="Times New Roman"/>
          <w:color w:val="000000" w:themeColor="text1"/>
          <w:u w:val="single"/>
        </w:rPr>
      </w:pPr>
    </w:p>
    <w:p w14:paraId="4ECEA781"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Work-Related Travel</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Any work-related travel that requires the Head Administrator to be absent from the </w:t>
      </w:r>
      <w:r>
        <w:rPr>
          <w:rFonts w:ascii="Times New Roman" w:hAnsi="Times New Roman" w:cs="Times New Roman"/>
          <w:color w:val="000000" w:themeColor="text1"/>
        </w:rPr>
        <w:t>S</w:t>
      </w:r>
      <w:r w:rsidRPr="00A54435">
        <w:rPr>
          <w:rFonts w:ascii="Times New Roman" w:hAnsi="Times New Roman" w:cs="Times New Roman"/>
          <w:color w:val="000000" w:themeColor="text1"/>
        </w:rPr>
        <w:t>chool for more than one (1) school day shall be reported in advance to the Board President and Vice-President via e-mail.  Any work-related travel that requires the Head Administrator to be absent from the school three (3) consecutive school days or more, shall require the Head Administrator to communicate, via e-mail, the needs of such travel to the Board President and Vice-President at least 48 hours before departure, and shall require that the Head Administrator</w:t>
      </w:r>
      <w:r>
        <w:rPr>
          <w:rFonts w:ascii="Times New Roman" w:hAnsi="Times New Roman" w:cs="Times New Roman"/>
          <w:color w:val="000000" w:themeColor="text1"/>
        </w:rPr>
        <w:t xml:space="preserve"> </w:t>
      </w:r>
      <w:r w:rsidRPr="00A54435">
        <w:rPr>
          <w:rFonts w:ascii="Times New Roman" w:hAnsi="Times New Roman" w:cs="Times New Roman"/>
          <w:color w:val="000000" w:themeColor="text1"/>
        </w:rPr>
        <w:t xml:space="preserve">make appropriate arrangements for a duly qualified and licensed individual to conduct his/her onsite duties in his/her absence.  If, for some unforeseeable reason, a work-related trip that was supposed to only last two school days becomes extended to three (3) or more school days, the Head Administrator shall notify, via e-mail, the Board President and Vice-President as soon as he/she becomes aware that this may occur.  </w:t>
      </w:r>
    </w:p>
    <w:p w14:paraId="68FCCF83" w14:textId="77777777" w:rsidR="00C57A87" w:rsidRPr="00A54435" w:rsidRDefault="00C57A87" w:rsidP="00A54435">
      <w:pPr>
        <w:pStyle w:val="ListParagraph"/>
        <w:autoSpaceDE w:val="0"/>
        <w:autoSpaceDN w:val="0"/>
        <w:adjustRightInd w:val="0"/>
        <w:jc w:val="both"/>
        <w:rPr>
          <w:rFonts w:ascii="Times New Roman" w:hAnsi="Times New Roman" w:cs="Times New Roman"/>
        </w:rPr>
      </w:pPr>
    </w:p>
    <w:p w14:paraId="45B1C8A7"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Head Administrator’s Report</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A Head Administrator’s report shall be provided to the Board at each regular Governing Council meeting.  This report must be in writing and must use the same template that has already been in use, unless agreed upon otherwise by both </w:t>
      </w:r>
      <w:r w:rsidRPr="00A54435">
        <w:rPr>
          <w:rFonts w:ascii="Times New Roman" w:hAnsi="Times New Roman" w:cs="Times New Roman"/>
          <w:color w:val="000000" w:themeColor="text1"/>
        </w:rPr>
        <w:lastRenderedPageBreak/>
        <w:t>the Head Administrator and the Board.</w:t>
      </w:r>
      <w:r>
        <w:rPr>
          <w:rFonts w:ascii="Times New Roman" w:hAnsi="Times New Roman" w:cs="Times New Roman"/>
          <w:color w:val="000000" w:themeColor="text1"/>
        </w:rPr>
        <w:t xml:space="preserve"> </w:t>
      </w:r>
      <w:r w:rsidRPr="00A54435">
        <w:rPr>
          <w:rFonts w:ascii="Times New Roman" w:hAnsi="Times New Roman" w:cs="Times New Roman"/>
          <w:color w:val="000000" w:themeColor="text1"/>
        </w:rPr>
        <w:t>Each section of the written report must be completed by the Head Administrator.  If there is nothing to report in any particular section of the report, the report should indicate that there is nothing to report in that particular section.</w:t>
      </w:r>
    </w:p>
    <w:p w14:paraId="506B965E" w14:textId="77777777" w:rsidR="00C57A87" w:rsidRPr="00A54435" w:rsidRDefault="00C57A87" w:rsidP="00A54435">
      <w:pPr>
        <w:pStyle w:val="ListParagraph"/>
        <w:jc w:val="both"/>
        <w:rPr>
          <w:rFonts w:ascii="Times New Roman" w:hAnsi="Times New Roman" w:cs="Times New Roman"/>
          <w:color w:val="000000" w:themeColor="text1"/>
          <w:u w:val="single"/>
        </w:rPr>
      </w:pPr>
    </w:p>
    <w:p w14:paraId="4A747CF9"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A54435">
        <w:rPr>
          <w:rFonts w:ascii="Times New Roman" w:hAnsi="Times New Roman" w:cs="Times New Roman"/>
          <w:color w:val="000000" w:themeColor="text1"/>
          <w:u w:val="single"/>
        </w:rPr>
        <w:t>Head Administrator’s Professional Development</w:t>
      </w:r>
      <w:r>
        <w:rPr>
          <w:rFonts w:ascii="Times New Roman" w:hAnsi="Times New Roman" w:cs="Times New Roman"/>
          <w:color w:val="000000" w:themeColor="text1"/>
        </w:rPr>
        <w:t>.</w:t>
      </w:r>
      <w:r w:rsidRPr="00A54435">
        <w:rPr>
          <w:rFonts w:ascii="Times New Roman" w:hAnsi="Times New Roman" w:cs="Times New Roman"/>
          <w:color w:val="000000" w:themeColor="text1"/>
        </w:rPr>
        <w:t xml:space="preserve">  </w:t>
      </w:r>
      <w:r w:rsidRPr="00416E62">
        <w:rPr>
          <w:rFonts w:ascii="Times New Roman" w:hAnsi="Times New Roman" w:cs="Times New Roman"/>
          <w:color w:val="000000" w:themeColor="text1"/>
        </w:rPr>
        <w:t xml:space="preserve">The Head Administrator shall complete </w:t>
      </w:r>
      <w:r w:rsidRPr="00BC5734">
        <w:rPr>
          <w:rFonts w:ascii="Times New Roman" w:hAnsi="Times New Roman" w:cs="Times New Roman"/>
          <w:color w:val="000000" w:themeColor="text1"/>
          <w:highlight w:val="yellow"/>
          <w:u w:val="single"/>
        </w:rPr>
        <w:t>12</w:t>
      </w:r>
      <w:r w:rsidRPr="00416E62">
        <w:rPr>
          <w:rFonts w:ascii="Times New Roman" w:hAnsi="Times New Roman" w:cs="Times New Roman"/>
          <w:color w:val="000000" w:themeColor="text1"/>
        </w:rPr>
        <w:t xml:space="preserve"> hours of Professional Development training during the term of this Contract.</w:t>
      </w:r>
    </w:p>
    <w:p w14:paraId="71EB3AB7" w14:textId="77777777" w:rsidR="00C57A87" w:rsidRPr="00A54435" w:rsidRDefault="00C57A87" w:rsidP="00A54435">
      <w:pPr>
        <w:pStyle w:val="ListParagraph"/>
        <w:jc w:val="both"/>
        <w:rPr>
          <w:rFonts w:ascii="Times New Roman" w:hAnsi="Times New Roman" w:cs="Times New Roman"/>
        </w:rPr>
      </w:pPr>
    </w:p>
    <w:p w14:paraId="68386BA6" w14:textId="77777777" w:rsidR="00C57A87"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416E62">
        <w:rPr>
          <w:rFonts w:ascii="Times New Roman" w:hAnsi="Times New Roman" w:cs="Times New Roman"/>
          <w:u w:val="single"/>
        </w:rPr>
        <w:t>Salary</w:t>
      </w:r>
      <w:r w:rsidRPr="00A54435">
        <w:rPr>
          <w:rFonts w:ascii="Times New Roman" w:hAnsi="Times New Roman" w:cs="Times New Roman"/>
        </w:rPr>
        <w:t xml:space="preserve">. Subject to the provisions of the applicable approved budget, the administrator shall, during the term hereof, receive a salary </w:t>
      </w:r>
      <w:r w:rsidRPr="0094579F">
        <w:rPr>
          <w:rFonts w:ascii="Times New Roman" w:hAnsi="Times New Roman" w:cs="Times New Roman"/>
        </w:rPr>
        <w:t xml:space="preserve">of </w:t>
      </w:r>
      <w:r w:rsidRPr="0094579F">
        <w:rPr>
          <w:rFonts w:ascii="Times New Roman" w:hAnsi="Times New Roman" w:cs="Times New Roman"/>
          <w:u w:val="single"/>
        </w:rPr>
        <w:t>$</w:t>
      </w:r>
      <w:r w:rsidRPr="0094579F">
        <w:rPr>
          <w:rFonts w:ascii="Times New Roman" w:hAnsi="Times New Roman" w:cs="Times New Roman"/>
          <w:color w:val="000000"/>
          <w:u w:val="single"/>
          <w:shd w:val="clear" w:color="auto" w:fill="FFFFFF"/>
        </w:rPr>
        <w:t>1</w:t>
      </w:r>
      <w:r>
        <w:rPr>
          <w:rFonts w:ascii="Times New Roman" w:hAnsi="Times New Roman" w:cs="Times New Roman"/>
          <w:color w:val="000000"/>
          <w:u w:val="single"/>
          <w:shd w:val="clear" w:color="auto" w:fill="FFFFFF"/>
        </w:rPr>
        <w:t>1</w:t>
      </w:r>
      <w:r w:rsidRPr="0094579F">
        <w:rPr>
          <w:rFonts w:ascii="Times New Roman" w:hAnsi="Times New Roman" w:cs="Times New Roman"/>
          <w:color w:val="000000"/>
          <w:u w:val="single"/>
          <w:shd w:val="clear" w:color="auto" w:fill="FFFFFF"/>
        </w:rPr>
        <w:t>6,</w:t>
      </w:r>
      <w:r>
        <w:rPr>
          <w:rFonts w:ascii="Times New Roman" w:hAnsi="Times New Roman" w:cs="Times New Roman"/>
          <w:color w:val="000000"/>
          <w:u w:val="single"/>
          <w:shd w:val="clear" w:color="auto" w:fill="FFFFFF"/>
        </w:rPr>
        <w:t>62</w:t>
      </w:r>
      <w:r w:rsidRPr="0094579F">
        <w:rPr>
          <w:rFonts w:ascii="Times New Roman" w:hAnsi="Times New Roman" w:cs="Times New Roman"/>
          <w:color w:val="000000"/>
          <w:u w:val="single"/>
          <w:shd w:val="clear" w:color="auto" w:fill="FFFFFF"/>
        </w:rPr>
        <w:t>6</w:t>
      </w:r>
      <w:r w:rsidRPr="00A54435">
        <w:rPr>
          <w:rFonts w:ascii="Times New Roman" w:hAnsi="Times New Roman" w:cs="Times New Roman"/>
        </w:rPr>
        <w:t xml:space="preserve"> per year, payable in</w:t>
      </w:r>
      <w:r>
        <w:rPr>
          <w:rFonts w:ascii="Times New Roman" w:hAnsi="Times New Roman" w:cs="Times New Roman"/>
        </w:rPr>
        <w:t xml:space="preserve"> </w:t>
      </w:r>
      <w:r w:rsidRPr="00734AF7">
        <w:rPr>
          <w:rFonts w:ascii="Times New Roman" w:hAnsi="Times New Roman" w:cs="Times New Roman"/>
          <w:u w:val="single"/>
        </w:rPr>
        <w:t>24</w:t>
      </w:r>
      <w:r>
        <w:rPr>
          <w:rFonts w:ascii="Times New Roman" w:hAnsi="Times New Roman" w:cs="Times New Roman"/>
        </w:rPr>
        <w:t xml:space="preserve"> </w:t>
      </w:r>
      <w:r w:rsidRPr="00A54435">
        <w:rPr>
          <w:rFonts w:ascii="Times New Roman" w:hAnsi="Times New Roman" w:cs="Times New Roman"/>
        </w:rPr>
        <w:t xml:space="preserve">installments, less required or authorized deductions. The first installment shall be due and payable on </w:t>
      </w:r>
      <w:r w:rsidRPr="0094579F">
        <w:rPr>
          <w:rFonts w:ascii="Times New Roman" w:hAnsi="Times New Roman" w:cs="Times New Roman"/>
          <w:u w:val="single"/>
        </w:rPr>
        <w:t>July 15, 202</w:t>
      </w:r>
      <w:r>
        <w:rPr>
          <w:rFonts w:ascii="Times New Roman" w:hAnsi="Times New Roman" w:cs="Times New Roman"/>
          <w:u w:val="single"/>
        </w:rPr>
        <w:t>5</w:t>
      </w:r>
      <w:r w:rsidRPr="0094579F">
        <w:rPr>
          <w:rFonts w:ascii="Times New Roman" w:hAnsi="Times New Roman" w:cs="Times New Roman"/>
        </w:rPr>
        <w:t>.</w:t>
      </w:r>
    </w:p>
    <w:p w14:paraId="5786B22B" w14:textId="77777777" w:rsidR="00C57A87" w:rsidRPr="00D27CEC" w:rsidRDefault="00C57A87" w:rsidP="00D27CEC">
      <w:pPr>
        <w:pStyle w:val="ListParagraph"/>
        <w:rPr>
          <w:rFonts w:ascii="Times New Roman" w:hAnsi="Times New Roman" w:cs="Times New Roman"/>
        </w:rPr>
      </w:pPr>
    </w:p>
    <w:p w14:paraId="656E06EB"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D27CEC">
        <w:rPr>
          <w:rFonts w:ascii="Times New Roman" w:hAnsi="Times New Roman" w:cs="Times New Roman"/>
          <w:u w:val="single"/>
        </w:rPr>
        <w:t xml:space="preserve">Optional </w:t>
      </w:r>
      <w:r>
        <w:rPr>
          <w:rFonts w:ascii="Times New Roman" w:hAnsi="Times New Roman" w:cs="Times New Roman"/>
          <w:u w:val="single"/>
        </w:rPr>
        <w:t>Stipend</w:t>
      </w:r>
      <w:r>
        <w:rPr>
          <w:rFonts w:ascii="Times New Roman" w:hAnsi="Times New Roman" w:cs="Times New Roman"/>
        </w:rPr>
        <w:t xml:space="preserve">. In addition to the salary amount, the Head Administrator is also eligible to receive a bonus for exemplary leadership at the discretion of the Board and following an evaluation at the end of each school semester in December and May, subject to budgetary approval by the Department. Supporting documentation shall be provided to LADH’s Business Specialist.  </w:t>
      </w:r>
    </w:p>
    <w:p w14:paraId="490C4368" w14:textId="77777777" w:rsidR="00C57A87" w:rsidRPr="00A54435" w:rsidRDefault="00C57A87" w:rsidP="00A54435">
      <w:pPr>
        <w:pStyle w:val="ListParagraph"/>
        <w:jc w:val="both"/>
        <w:rPr>
          <w:rFonts w:ascii="Times New Roman" w:hAnsi="Times New Roman" w:cs="Times New Roman"/>
        </w:rPr>
      </w:pPr>
    </w:p>
    <w:p w14:paraId="7682C50B" w14:textId="77777777" w:rsidR="00C57A87" w:rsidRPr="00A54435" w:rsidRDefault="00C57A87" w:rsidP="00B5592C">
      <w:pPr>
        <w:pStyle w:val="ListParagraph"/>
        <w:numPr>
          <w:ilvl w:val="0"/>
          <w:numId w:val="5"/>
        </w:numPr>
        <w:autoSpaceDE w:val="0"/>
        <w:autoSpaceDN w:val="0"/>
        <w:adjustRightInd w:val="0"/>
        <w:ind w:hanging="720"/>
        <w:jc w:val="both"/>
        <w:rPr>
          <w:rFonts w:ascii="Times New Roman" w:hAnsi="Times New Roman" w:cs="Times New Roman"/>
        </w:rPr>
      </w:pPr>
      <w:r w:rsidRPr="00560021">
        <w:rPr>
          <w:rFonts w:ascii="Times New Roman" w:hAnsi="Times New Roman" w:cs="Times New Roman"/>
          <w:u w:val="single"/>
        </w:rPr>
        <w:t>Salary Adjustments</w:t>
      </w:r>
      <w:r>
        <w:rPr>
          <w:rFonts w:ascii="Times New Roman" w:hAnsi="Times New Roman" w:cs="Times New Roman"/>
        </w:rPr>
        <w:t xml:space="preserve">. </w:t>
      </w:r>
      <w:r w:rsidRPr="00A54435">
        <w:rPr>
          <w:rFonts w:ascii="Times New Roman" w:hAnsi="Times New Roman" w:cs="Times New Roman"/>
        </w:rPr>
        <w:t xml:space="preserve">In the event that the </w:t>
      </w:r>
      <w:r>
        <w:rPr>
          <w:rFonts w:ascii="Times New Roman" w:hAnsi="Times New Roman" w:cs="Times New Roman"/>
        </w:rPr>
        <w:t>Head A</w:t>
      </w:r>
      <w:r w:rsidRPr="00A54435">
        <w:rPr>
          <w:rFonts w:ascii="Times New Roman" w:hAnsi="Times New Roman" w:cs="Times New Roman"/>
        </w:rPr>
        <w:t xml:space="preserve">dministrator is employed on a two (2) year contract, Paragraph 9 of Subsection A of Section 6.66.3.8 NMAC herein may be amended in the second year to reflect any appropriate district salary adjustment factors. The </w:t>
      </w:r>
      <w:r>
        <w:rPr>
          <w:rFonts w:ascii="Times New Roman" w:hAnsi="Times New Roman" w:cs="Times New Roman"/>
        </w:rPr>
        <w:t>B</w:t>
      </w:r>
      <w:r w:rsidRPr="00A54435">
        <w:rPr>
          <w:rFonts w:ascii="Times New Roman" w:hAnsi="Times New Roman" w:cs="Times New Roman"/>
        </w:rPr>
        <w:t xml:space="preserve">oard may, but shall not be required to, increase prospectively, but not retroactively, the salary for any school year governed by the terms of this contract if revenues are available for that school year. Any increase is subject to budgetary approval by the </w:t>
      </w:r>
      <w:r>
        <w:rPr>
          <w:rFonts w:ascii="Times New Roman" w:hAnsi="Times New Roman" w:cs="Times New Roman"/>
        </w:rPr>
        <w:t>D</w:t>
      </w:r>
      <w:r w:rsidRPr="00A54435">
        <w:rPr>
          <w:rFonts w:ascii="Times New Roman" w:hAnsi="Times New Roman" w:cs="Times New Roman"/>
        </w:rPr>
        <w:t xml:space="preserve">epartment. Notwithstanding the above, the </w:t>
      </w:r>
      <w:r>
        <w:rPr>
          <w:rFonts w:ascii="Times New Roman" w:hAnsi="Times New Roman" w:cs="Times New Roman"/>
        </w:rPr>
        <w:t>B</w:t>
      </w:r>
      <w:r w:rsidRPr="00A54435">
        <w:rPr>
          <w:rFonts w:ascii="Times New Roman" w:hAnsi="Times New Roman" w:cs="Times New Roman"/>
        </w:rPr>
        <w:t xml:space="preserve">oard shall further have the authority, for any school year governed by the terms of this contract and for which a salary increase is mandated if the </w:t>
      </w:r>
      <w:r>
        <w:rPr>
          <w:rFonts w:ascii="Times New Roman" w:hAnsi="Times New Roman" w:cs="Times New Roman"/>
        </w:rPr>
        <w:t>School</w:t>
      </w:r>
      <w:r w:rsidRPr="00A54435">
        <w:rPr>
          <w:rFonts w:ascii="Times New Roman" w:hAnsi="Times New Roman" w:cs="Times New Roman"/>
        </w:rPr>
        <w:t xml:space="preserve"> meets conditions as specified by the legislature of New Mexico, to implement salary adjustments during the school year in accordance with a salary schedule adopted by the </w:t>
      </w:r>
      <w:r>
        <w:rPr>
          <w:rFonts w:ascii="Times New Roman" w:hAnsi="Times New Roman" w:cs="Times New Roman"/>
        </w:rPr>
        <w:t>B</w:t>
      </w:r>
      <w:r w:rsidRPr="00A54435">
        <w:rPr>
          <w:rFonts w:ascii="Times New Roman" w:hAnsi="Times New Roman" w:cs="Times New Roman"/>
        </w:rPr>
        <w:t xml:space="preserve">oard in accordance with the legislative guidelines for that year. Any adjustment is subject to budgetary approval by the </w:t>
      </w:r>
      <w:r>
        <w:rPr>
          <w:rFonts w:ascii="Times New Roman" w:hAnsi="Times New Roman" w:cs="Times New Roman"/>
        </w:rPr>
        <w:t>D</w:t>
      </w:r>
      <w:r w:rsidRPr="00A54435">
        <w:rPr>
          <w:rFonts w:ascii="Times New Roman" w:hAnsi="Times New Roman" w:cs="Times New Roman"/>
        </w:rPr>
        <w:t xml:space="preserve">epartment. Additionally, the </w:t>
      </w:r>
      <w:r>
        <w:rPr>
          <w:rFonts w:ascii="Times New Roman" w:hAnsi="Times New Roman" w:cs="Times New Roman"/>
        </w:rPr>
        <w:t>B</w:t>
      </w:r>
      <w:r w:rsidRPr="00A54435">
        <w:rPr>
          <w:rFonts w:ascii="Times New Roman" w:hAnsi="Times New Roman" w:cs="Times New Roman"/>
        </w:rPr>
        <w:t>oard shall have authority to implement any salary increases or other adjustments to benefits and compensation provided by the legislature of New Mexico.</w:t>
      </w:r>
    </w:p>
    <w:p w14:paraId="11CE3627" w14:textId="77777777" w:rsidR="00C57A87" w:rsidRPr="00A54435" w:rsidRDefault="00C57A87" w:rsidP="00A54435">
      <w:pPr>
        <w:autoSpaceDE w:val="0"/>
        <w:autoSpaceDN w:val="0"/>
        <w:adjustRightInd w:val="0"/>
        <w:jc w:val="both"/>
      </w:pPr>
    </w:p>
    <w:p w14:paraId="2F003316" w14:textId="77777777" w:rsidR="00C57A87" w:rsidRPr="00A54435" w:rsidRDefault="00C57A87" w:rsidP="00962A83">
      <w:pPr>
        <w:ind w:left="720" w:hanging="720"/>
        <w:contextualSpacing/>
        <w:jc w:val="both"/>
        <w:rPr>
          <w:rFonts w:eastAsia="Calibri"/>
          <w:color w:val="000000"/>
        </w:rPr>
      </w:pPr>
      <w:r w:rsidRPr="00A54435">
        <w:rPr>
          <w:rFonts w:eastAsia="Calibri"/>
          <w:color w:val="000000"/>
        </w:rPr>
        <w:t>12.</w:t>
      </w:r>
      <w:r w:rsidRPr="00A54435">
        <w:rPr>
          <w:rFonts w:eastAsia="Calibri"/>
          <w:color w:val="000000"/>
        </w:rPr>
        <w:tab/>
      </w:r>
      <w:r w:rsidRPr="00A54435">
        <w:rPr>
          <w:rFonts w:eastAsia="Calibri"/>
          <w:color w:val="000000"/>
          <w:u w:val="single"/>
        </w:rPr>
        <w:t>Payment for Services Rendered Only</w:t>
      </w:r>
      <w:r>
        <w:rPr>
          <w:rFonts w:eastAsia="Calibri"/>
          <w:color w:val="000000"/>
        </w:rPr>
        <w:t>.</w:t>
      </w:r>
      <w:r w:rsidRPr="00A54435">
        <w:rPr>
          <w:rFonts w:eastAsia="Calibri"/>
          <w:color w:val="000000"/>
        </w:rPr>
        <w:t xml:space="preserve">  No Head Administrator contract, including any amendments or addenda, shall be signed, entered into, or executed that permits of monies, dividends, differentials, bonuses, incentives, salary, wages, or renewal inducements where the payment is neither tied nor traceable to additional services actually rendered, and not described in this Contract.</w:t>
      </w:r>
    </w:p>
    <w:p w14:paraId="35B4A052" w14:textId="77777777" w:rsidR="00C57A87" w:rsidRPr="00A54435" w:rsidRDefault="00C57A87" w:rsidP="00A54435">
      <w:pPr>
        <w:contextualSpacing/>
        <w:jc w:val="both"/>
        <w:rPr>
          <w:rFonts w:eastAsia="Calibri"/>
          <w:color w:val="000000"/>
        </w:rPr>
      </w:pPr>
    </w:p>
    <w:p w14:paraId="6D772EA5"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13.</w:t>
      </w:r>
      <w:r w:rsidRPr="00A54435">
        <w:rPr>
          <w:rFonts w:eastAsia="Calibri"/>
          <w:color w:val="000000"/>
        </w:rPr>
        <w:tab/>
      </w:r>
      <w:r w:rsidRPr="00A54435">
        <w:rPr>
          <w:rFonts w:eastAsia="Calibri"/>
          <w:color w:val="000000"/>
          <w:u w:val="single"/>
        </w:rPr>
        <w:t>No Expectation of Re-employment</w:t>
      </w:r>
      <w:r>
        <w:rPr>
          <w:rFonts w:eastAsia="Calibri"/>
          <w:color w:val="000000"/>
        </w:rPr>
        <w:t>.</w:t>
      </w:r>
      <w:r w:rsidRPr="00A54435">
        <w:rPr>
          <w:rFonts w:eastAsia="Calibri"/>
          <w:color w:val="000000"/>
        </w:rPr>
        <w:t xml:space="preserve">  This Head Administrator contract shall not create a legitimate expectation of reemployment and shall not be construed as an implied promise of continued employment pursuant to a subsequent contract. </w:t>
      </w:r>
    </w:p>
    <w:p w14:paraId="10456D60" w14:textId="77777777" w:rsidR="00C57A87" w:rsidRPr="00A54435" w:rsidRDefault="00C57A87" w:rsidP="00A54435">
      <w:pPr>
        <w:contextualSpacing/>
        <w:jc w:val="both"/>
        <w:rPr>
          <w:rFonts w:eastAsia="Calibri"/>
          <w:color w:val="000000"/>
        </w:rPr>
      </w:pPr>
    </w:p>
    <w:p w14:paraId="5281B1E6"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14.</w:t>
      </w:r>
      <w:r w:rsidRPr="00A54435">
        <w:rPr>
          <w:rFonts w:eastAsia="Calibri"/>
          <w:color w:val="000000"/>
        </w:rPr>
        <w:tab/>
      </w:r>
      <w:r w:rsidRPr="00A54435">
        <w:rPr>
          <w:rFonts w:eastAsia="Calibri"/>
          <w:color w:val="000000"/>
          <w:u w:val="single"/>
        </w:rPr>
        <w:t>Open Meetings Act Compliance</w:t>
      </w:r>
      <w:r>
        <w:rPr>
          <w:rFonts w:eastAsia="Calibri"/>
          <w:color w:val="000000"/>
        </w:rPr>
        <w:t>.</w:t>
      </w:r>
      <w:r w:rsidRPr="00A54435">
        <w:rPr>
          <w:rFonts w:eastAsia="Calibri"/>
          <w:color w:val="000000"/>
        </w:rPr>
        <w:t xml:space="preserve">  No Head Administrator contract, including any amendment or addendum, shall be signed, entered into, or executed that has not first been </w:t>
      </w:r>
      <w:r w:rsidRPr="00A54435">
        <w:rPr>
          <w:rFonts w:eastAsia="Calibri"/>
          <w:color w:val="000000"/>
        </w:rPr>
        <w:lastRenderedPageBreak/>
        <w:t>properly noticed and voted on openly at a public meeting held pursuant to the Open Meetings Act.</w:t>
      </w:r>
    </w:p>
    <w:p w14:paraId="54929CF8" w14:textId="77777777" w:rsidR="00C57A87" w:rsidRPr="00A54435" w:rsidRDefault="00C57A87" w:rsidP="00A54435">
      <w:pPr>
        <w:contextualSpacing/>
        <w:jc w:val="both"/>
        <w:rPr>
          <w:rFonts w:eastAsia="Calibri"/>
          <w:color w:val="000000"/>
        </w:rPr>
      </w:pPr>
    </w:p>
    <w:p w14:paraId="179CBCD3" w14:textId="77777777" w:rsidR="00C57A87" w:rsidRPr="00A54435" w:rsidRDefault="00C57A87" w:rsidP="004B3586">
      <w:pPr>
        <w:ind w:left="720" w:hanging="720"/>
        <w:contextualSpacing/>
        <w:jc w:val="both"/>
        <w:rPr>
          <w:rFonts w:eastAsia="Calibri"/>
          <w:color w:val="000000"/>
        </w:rPr>
      </w:pPr>
      <w:r w:rsidRPr="00A54435">
        <w:rPr>
          <w:rFonts w:eastAsia="Calibri"/>
          <w:color w:val="000000"/>
        </w:rPr>
        <w:t>15.</w:t>
      </w:r>
      <w:r w:rsidRPr="00A54435">
        <w:rPr>
          <w:rFonts w:eastAsia="Calibri"/>
          <w:color w:val="000000"/>
        </w:rPr>
        <w:tab/>
      </w:r>
      <w:r w:rsidRPr="00A54435">
        <w:rPr>
          <w:rFonts w:eastAsia="Calibri"/>
          <w:color w:val="000000"/>
          <w:u w:val="single"/>
        </w:rPr>
        <w:t>Conflict in Terms</w:t>
      </w:r>
      <w:r>
        <w:rPr>
          <w:rFonts w:eastAsia="Calibri"/>
          <w:color w:val="000000"/>
        </w:rPr>
        <w:t>.</w:t>
      </w:r>
      <w:r w:rsidRPr="00A54435">
        <w:rPr>
          <w:rFonts w:eastAsia="Calibri"/>
          <w:color w:val="000000"/>
        </w:rPr>
        <w:t xml:space="preserve">  To the extent that any provisions in this contract conflict with any other provisions or policies/procedures of the Board, including but not limited to employee policies and procedures, the provisions in this Contract shall control.</w:t>
      </w:r>
    </w:p>
    <w:p w14:paraId="73049F40" w14:textId="77777777" w:rsidR="00C57A87" w:rsidRDefault="00C57A87" w:rsidP="00A54435">
      <w:pPr>
        <w:contextualSpacing/>
        <w:jc w:val="both"/>
        <w:rPr>
          <w:rFonts w:eastAsia="Calibri"/>
          <w:color w:val="000000"/>
        </w:rPr>
      </w:pPr>
    </w:p>
    <w:p w14:paraId="135E47B9" w14:textId="77777777" w:rsidR="00C57A87" w:rsidRDefault="00C57A87" w:rsidP="00A54435">
      <w:pPr>
        <w:contextualSpacing/>
        <w:jc w:val="both"/>
        <w:rPr>
          <w:rFonts w:eastAsia="Calibri"/>
          <w:color w:val="000000"/>
        </w:rPr>
      </w:pPr>
    </w:p>
    <w:p w14:paraId="22F24639" w14:textId="77777777" w:rsidR="00C57A87" w:rsidRDefault="00C57A87" w:rsidP="00A54435">
      <w:pPr>
        <w:contextualSpacing/>
        <w:jc w:val="both"/>
        <w:rPr>
          <w:rFonts w:eastAsia="Calibri"/>
          <w:color w:val="000000"/>
        </w:rPr>
      </w:pPr>
    </w:p>
    <w:p w14:paraId="437CAD28" w14:textId="77777777" w:rsidR="00C57A87" w:rsidRPr="00A54435" w:rsidRDefault="00C57A87" w:rsidP="00A54435">
      <w:pPr>
        <w:contextualSpacing/>
        <w:jc w:val="both"/>
        <w:rPr>
          <w:rFonts w:eastAsia="Calibri"/>
          <w:color w:val="000000"/>
        </w:rPr>
      </w:pPr>
    </w:p>
    <w:p w14:paraId="210BB711" w14:textId="77777777" w:rsidR="00C57A87" w:rsidRPr="00A54435" w:rsidRDefault="00C57A87" w:rsidP="00A54435">
      <w:pPr>
        <w:contextualSpacing/>
        <w:jc w:val="both"/>
        <w:rPr>
          <w:rFonts w:eastAsia="Calibri"/>
          <w:color w:val="000000"/>
        </w:rPr>
      </w:pPr>
      <w:r w:rsidRPr="00A54435">
        <w:rPr>
          <w:rFonts w:eastAsia="Calibri"/>
          <w:color w:val="000000"/>
        </w:rPr>
        <w:t>AGREED:</w:t>
      </w:r>
    </w:p>
    <w:p w14:paraId="597AD15B" w14:textId="77777777" w:rsidR="00C57A87" w:rsidRPr="00A54435" w:rsidRDefault="00C57A87" w:rsidP="00A54435">
      <w:pPr>
        <w:contextualSpacing/>
        <w:jc w:val="both"/>
        <w:rPr>
          <w:rFonts w:eastAsia="Calibri"/>
          <w:color w:val="000000"/>
        </w:rPr>
      </w:pPr>
    </w:p>
    <w:p w14:paraId="57BE6327" w14:textId="77777777" w:rsidR="00C57A87" w:rsidRPr="00A54435" w:rsidRDefault="00C57A87" w:rsidP="00A54435">
      <w:pPr>
        <w:contextualSpacing/>
        <w:jc w:val="both"/>
        <w:rPr>
          <w:rFonts w:eastAsia="Calibri"/>
          <w:color w:val="000000"/>
        </w:rPr>
      </w:pPr>
      <w:r w:rsidRPr="00A54435">
        <w:rPr>
          <w:rFonts w:eastAsia="Calibri"/>
          <w:color w:val="000000"/>
        </w:rPr>
        <w:t>Board of La Academia Dolores Huerta:</w:t>
      </w:r>
    </w:p>
    <w:p w14:paraId="3DEEB9DE" w14:textId="77777777" w:rsidR="00C57A87" w:rsidRPr="00A54435" w:rsidRDefault="00C57A87" w:rsidP="00A54435">
      <w:pPr>
        <w:contextualSpacing/>
        <w:jc w:val="both"/>
        <w:rPr>
          <w:rFonts w:eastAsia="Calibri"/>
          <w:color w:val="000000"/>
        </w:rPr>
      </w:pPr>
    </w:p>
    <w:p w14:paraId="0A5D464E" w14:textId="77777777" w:rsidR="00C57A87" w:rsidRPr="00A54435" w:rsidRDefault="00C57A87" w:rsidP="007D3200">
      <w:pPr>
        <w:contextualSpacing/>
        <w:jc w:val="both"/>
        <w:rPr>
          <w:rFonts w:eastAsia="Calibri"/>
          <w:color w:val="000000"/>
        </w:rPr>
      </w:pPr>
      <w:r>
        <w:rPr>
          <w:rFonts w:eastAsia="Calibri"/>
          <w:color w:val="000000"/>
        </w:rPr>
        <w:t>Adrian Gaytan</w:t>
      </w:r>
      <w:r w:rsidRPr="00A54435">
        <w:rPr>
          <w:rFonts w:eastAsia="Calibri"/>
          <w:color w:val="000000"/>
        </w:rPr>
        <w:t>, President:</w:t>
      </w:r>
    </w:p>
    <w:p w14:paraId="375ECAD8" w14:textId="77777777" w:rsidR="00C57A87" w:rsidRPr="00A54435" w:rsidRDefault="00C57A87" w:rsidP="00A54435">
      <w:pPr>
        <w:contextualSpacing/>
        <w:jc w:val="both"/>
        <w:rPr>
          <w:rFonts w:eastAsia="Calibri"/>
          <w:color w:val="000000"/>
        </w:rPr>
      </w:pPr>
    </w:p>
    <w:p w14:paraId="4A989643"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5AC9615A"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7AA8B1CD" w14:textId="77777777" w:rsidR="00C57A87" w:rsidRPr="00A54435" w:rsidRDefault="00C57A87" w:rsidP="00A54435">
      <w:pPr>
        <w:contextualSpacing/>
        <w:jc w:val="both"/>
        <w:rPr>
          <w:rFonts w:eastAsia="Calibri"/>
          <w:color w:val="000000"/>
        </w:rPr>
      </w:pPr>
    </w:p>
    <w:p w14:paraId="34BA0C32" w14:textId="77777777" w:rsidR="00C57A87" w:rsidRDefault="00C57A87" w:rsidP="00A54435">
      <w:pPr>
        <w:contextualSpacing/>
        <w:jc w:val="both"/>
        <w:rPr>
          <w:rFonts w:eastAsia="Calibri"/>
          <w:color w:val="000000"/>
        </w:rPr>
      </w:pPr>
      <w:r w:rsidRPr="00A54435">
        <w:rPr>
          <w:rFonts w:eastAsia="Calibri"/>
          <w:color w:val="000000"/>
        </w:rPr>
        <w:t>Date of Execution: _________________________</w:t>
      </w:r>
    </w:p>
    <w:p w14:paraId="6072A444" w14:textId="77777777" w:rsidR="00C57A87" w:rsidRDefault="00C57A87" w:rsidP="00A54435">
      <w:pPr>
        <w:contextualSpacing/>
        <w:jc w:val="both"/>
        <w:rPr>
          <w:rFonts w:eastAsia="Calibri"/>
          <w:color w:val="000000"/>
        </w:rPr>
      </w:pPr>
    </w:p>
    <w:p w14:paraId="2914B732" w14:textId="77777777" w:rsidR="00C57A87" w:rsidRPr="00A54435" w:rsidRDefault="00C57A87" w:rsidP="00A54435">
      <w:pPr>
        <w:contextualSpacing/>
        <w:jc w:val="both"/>
        <w:rPr>
          <w:rFonts w:eastAsia="Calibri"/>
          <w:color w:val="000000"/>
        </w:rPr>
      </w:pPr>
    </w:p>
    <w:p w14:paraId="1AC4C19F" w14:textId="77777777" w:rsidR="00C57A87" w:rsidRPr="00A54435" w:rsidRDefault="00C57A87" w:rsidP="00A54435">
      <w:pPr>
        <w:contextualSpacing/>
        <w:jc w:val="both"/>
        <w:rPr>
          <w:rFonts w:eastAsia="Calibri"/>
          <w:color w:val="000000"/>
        </w:rPr>
      </w:pPr>
    </w:p>
    <w:p w14:paraId="0944BD0B" w14:textId="77777777" w:rsidR="00C57A87" w:rsidRPr="00A54435" w:rsidRDefault="00C57A87" w:rsidP="00A54435">
      <w:pPr>
        <w:contextualSpacing/>
        <w:jc w:val="both"/>
        <w:rPr>
          <w:rFonts w:eastAsia="Calibri"/>
          <w:color w:val="000000"/>
        </w:rPr>
      </w:pPr>
      <w:r w:rsidRPr="00A54435">
        <w:rPr>
          <w:rFonts w:eastAsia="Calibri"/>
          <w:color w:val="000000"/>
        </w:rPr>
        <w:t>Vice-President or Secretary:</w:t>
      </w:r>
    </w:p>
    <w:p w14:paraId="2D14FF07" w14:textId="77777777" w:rsidR="00C57A87" w:rsidRPr="00A54435" w:rsidRDefault="00C57A87" w:rsidP="00A54435">
      <w:pPr>
        <w:contextualSpacing/>
        <w:jc w:val="both"/>
        <w:rPr>
          <w:rFonts w:eastAsia="Calibri"/>
          <w:color w:val="000000"/>
        </w:rPr>
      </w:pPr>
    </w:p>
    <w:p w14:paraId="19887395"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22C6CBE9"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3F8966A3" w14:textId="77777777" w:rsidR="00C57A87" w:rsidRPr="00A54435" w:rsidRDefault="00C57A87" w:rsidP="00A54435">
      <w:pPr>
        <w:contextualSpacing/>
        <w:jc w:val="both"/>
        <w:rPr>
          <w:rFonts w:eastAsia="Calibri"/>
          <w:color w:val="000000"/>
        </w:rPr>
      </w:pPr>
    </w:p>
    <w:p w14:paraId="15334F83" w14:textId="77777777" w:rsidR="00C57A87" w:rsidRDefault="00C57A87" w:rsidP="00A54435">
      <w:pPr>
        <w:contextualSpacing/>
        <w:jc w:val="both"/>
        <w:rPr>
          <w:rFonts w:eastAsia="Calibri"/>
          <w:color w:val="000000"/>
        </w:rPr>
      </w:pPr>
      <w:r w:rsidRPr="00A54435">
        <w:rPr>
          <w:rFonts w:eastAsia="Calibri"/>
          <w:color w:val="000000"/>
        </w:rPr>
        <w:t>Date of Execution: __________________________</w:t>
      </w:r>
    </w:p>
    <w:p w14:paraId="6C7E1553" w14:textId="77777777" w:rsidR="00C57A87" w:rsidRDefault="00C57A87" w:rsidP="00A54435">
      <w:pPr>
        <w:contextualSpacing/>
        <w:jc w:val="both"/>
        <w:rPr>
          <w:rFonts w:eastAsia="Calibri"/>
          <w:color w:val="000000"/>
        </w:rPr>
      </w:pPr>
    </w:p>
    <w:p w14:paraId="3C050EF5" w14:textId="77777777" w:rsidR="00C57A87" w:rsidRDefault="00C57A87" w:rsidP="00A54435">
      <w:pPr>
        <w:contextualSpacing/>
        <w:jc w:val="both"/>
        <w:rPr>
          <w:rFonts w:eastAsia="Calibri"/>
          <w:color w:val="000000"/>
        </w:rPr>
      </w:pPr>
    </w:p>
    <w:p w14:paraId="291BA5F2" w14:textId="77777777" w:rsidR="00C57A87" w:rsidRPr="00A54435" w:rsidRDefault="00C57A87" w:rsidP="00A54435">
      <w:pPr>
        <w:contextualSpacing/>
        <w:jc w:val="both"/>
        <w:rPr>
          <w:rFonts w:eastAsia="Calibri"/>
          <w:color w:val="000000"/>
        </w:rPr>
      </w:pPr>
    </w:p>
    <w:p w14:paraId="24B9FFB2" w14:textId="77777777" w:rsidR="00C57A87" w:rsidRPr="00A54435" w:rsidRDefault="00C57A87" w:rsidP="00A54435">
      <w:pPr>
        <w:contextualSpacing/>
        <w:jc w:val="both"/>
        <w:rPr>
          <w:rFonts w:eastAsia="Calibri"/>
          <w:color w:val="000000"/>
        </w:rPr>
      </w:pPr>
    </w:p>
    <w:p w14:paraId="0E930DC8" w14:textId="77777777" w:rsidR="00C57A87" w:rsidRPr="00A54435" w:rsidRDefault="00C57A87" w:rsidP="00A54435">
      <w:pPr>
        <w:contextualSpacing/>
        <w:jc w:val="both"/>
        <w:rPr>
          <w:rFonts w:eastAsia="Calibri"/>
          <w:color w:val="000000"/>
        </w:rPr>
      </w:pPr>
      <w:r w:rsidRPr="004B3586">
        <w:rPr>
          <w:rFonts w:eastAsia="Calibri"/>
          <w:color w:val="000000"/>
        </w:rPr>
        <w:t>Sylvy Galvan de Lucero</w:t>
      </w:r>
      <w:r w:rsidRPr="00A54435">
        <w:rPr>
          <w:rFonts w:eastAsia="Calibri"/>
          <w:color w:val="000000"/>
        </w:rPr>
        <w:t>, Head Administrator:</w:t>
      </w:r>
    </w:p>
    <w:p w14:paraId="3A847B63" w14:textId="77777777" w:rsidR="00C57A87" w:rsidRPr="00A54435" w:rsidRDefault="00C57A87" w:rsidP="00A54435">
      <w:pPr>
        <w:contextualSpacing/>
        <w:jc w:val="both"/>
        <w:rPr>
          <w:rFonts w:eastAsia="Calibri"/>
          <w:color w:val="000000"/>
        </w:rPr>
      </w:pPr>
    </w:p>
    <w:p w14:paraId="077E549E" w14:textId="77777777" w:rsidR="00C57A87" w:rsidRPr="00A54435" w:rsidRDefault="00C57A87" w:rsidP="00A54435">
      <w:pPr>
        <w:contextualSpacing/>
        <w:jc w:val="both"/>
        <w:rPr>
          <w:rFonts w:eastAsia="Calibri"/>
          <w:color w:val="000000"/>
        </w:rPr>
      </w:pPr>
      <w:r w:rsidRPr="00A54435">
        <w:rPr>
          <w:rFonts w:eastAsia="Calibri"/>
          <w:color w:val="000000"/>
        </w:rPr>
        <w:t>_______________________________</w:t>
      </w:r>
      <w:r w:rsidRPr="00A54435">
        <w:rPr>
          <w:rFonts w:eastAsia="Calibri"/>
          <w:color w:val="000000"/>
        </w:rPr>
        <w:tab/>
        <w:t>________________________________</w:t>
      </w:r>
    </w:p>
    <w:p w14:paraId="1480E819" w14:textId="77777777" w:rsidR="00C57A87" w:rsidRPr="00A54435" w:rsidRDefault="00C57A87" w:rsidP="00A54435">
      <w:pPr>
        <w:contextualSpacing/>
        <w:jc w:val="both"/>
        <w:rPr>
          <w:rFonts w:eastAsia="Calibri"/>
          <w:color w:val="000000"/>
        </w:rPr>
      </w:pPr>
      <w:r w:rsidRPr="00A54435">
        <w:rPr>
          <w:rFonts w:eastAsia="Calibri"/>
          <w:color w:val="000000"/>
        </w:rPr>
        <w:t>Print</w:t>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r>
      <w:r w:rsidRPr="00A54435">
        <w:rPr>
          <w:rFonts w:eastAsia="Calibri"/>
          <w:color w:val="000000"/>
        </w:rPr>
        <w:tab/>
        <w:t>Signature</w:t>
      </w:r>
    </w:p>
    <w:p w14:paraId="3054D17D" w14:textId="77777777" w:rsidR="00C57A87" w:rsidRPr="00A54435" w:rsidRDefault="00C57A87" w:rsidP="00A54435">
      <w:pPr>
        <w:contextualSpacing/>
        <w:jc w:val="both"/>
        <w:rPr>
          <w:rFonts w:eastAsia="Calibri"/>
          <w:color w:val="000000"/>
        </w:rPr>
      </w:pPr>
    </w:p>
    <w:p w14:paraId="40F56A0C" w14:textId="77777777" w:rsidR="00C57A87" w:rsidRPr="00A54435" w:rsidRDefault="00C57A87" w:rsidP="00A54435">
      <w:pPr>
        <w:contextualSpacing/>
        <w:jc w:val="both"/>
        <w:rPr>
          <w:rFonts w:eastAsia="Calibri"/>
          <w:color w:val="000000"/>
        </w:rPr>
      </w:pPr>
      <w:r w:rsidRPr="00A54435">
        <w:rPr>
          <w:rFonts w:eastAsia="Calibri"/>
          <w:color w:val="000000"/>
        </w:rPr>
        <w:t>Date of Execution: ___________________________</w:t>
      </w:r>
    </w:p>
    <w:p w14:paraId="21F22CB2" w14:textId="77777777" w:rsidR="00C57A87" w:rsidRPr="00A54435" w:rsidRDefault="00C57A87" w:rsidP="00A54435">
      <w:pPr>
        <w:contextualSpacing/>
        <w:jc w:val="both"/>
        <w:rPr>
          <w:rFonts w:eastAsia="Calibri"/>
          <w:color w:val="000000"/>
        </w:rPr>
      </w:pPr>
    </w:p>
    <w:p w14:paraId="62A97670" w14:textId="77777777" w:rsidR="00C57A87" w:rsidRPr="00A54435" w:rsidRDefault="00C57A87" w:rsidP="00A54435">
      <w:pPr>
        <w:jc w:val="both"/>
      </w:pPr>
    </w:p>
    <w:p w14:paraId="3205AD0F" w14:textId="77777777" w:rsidR="00C57A87" w:rsidRDefault="00C57A87" w:rsidP="00F114A3">
      <w:pPr>
        <w:ind w:left="720"/>
        <w:rPr>
          <w:i/>
          <w:sz w:val="20"/>
          <w:szCs w:val="20"/>
        </w:rPr>
      </w:pPr>
    </w:p>
    <w:p w14:paraId="5723DA8D" w14:textId="77777777" w:rsidR="0081380B" w:rsidRDefault="0081380B" w:rsidP="00F114A3">
      <w:pPr>
        <w:ind w:left="720"/>
        <w:rPr>
          <w:i/>
          <w:sz w:val="20"/>
          <w:szCs w:val="20"/>
        </w:rPr>
      </w:pPr>
    </w:p>
    <w:p w14:paraId="09FE1948" w14:textId="77777777" w:rsidR="0081380B" w:rsidRDefault="0081380B" w:rsidP="00F114A3">
      <w:pPr>
        <w:ind w:left="720"/>
        <w:rPr>
          <w:i/>
          <w:sz w:val="20"/>
          <w:szCs w:val="20"/>
        </w:rPr>
      </w:pPr>
    </w:p>
    <w:p w14:paraId="08E14F21" w14:textId="77777777" w:rsidR="0081380B" w:rsidRDefault="0081380B" w:rsidP="00F114A3">
      <w:pPr>
        <w:ind w:left="720"/>
        <w:rPr>
          <w:i/>
          <w:sz w:val="20"/>
          <w:szCs w:val="20"/>
        </w:rPr>
      </w:pPr>
    </w:p>
    <w:p w14:paraId="4F87A72E" w14:textId="77777777" w:rsidR="0081380B" w:rsidRDefault="0081380B" w:rsidP="00F114A3">
      <w:pPr>
        <w:ind w:left="720"/>
        <w:rPr>
          <w:i/>
          <w:sz w:val="20"/>
          <w:szCs w:val="20"/>
        </w:rPr>
      </w:pPr>
    </w:p>
    <w:p w14:paraId="0F85E0F3" w14:textId="77777777" w:rsidR="0081380B" w:rsidRDefault="0081380B" w:rsidP="00F114A3">
      <w:pPr>
        <w:ind w:left="720"/>
        <w:rPr>
          <w:i/>
          <w:sz w:val="20"/>
          <w:szCs w:val="20"/>
        </w:rPr>
      </w:pPr>
    </w:p>
    <w:p w14:paraId="6FB78528" w14:textId="77777777" w:rsidR="0081380B" w:rsidRDefault="0081380B" w:rsidP="00F114A3">
      <w:pPr>
        <w:ind w:left="720"/>
        <w:rPr>
          <w:i/>
          <w:sz w:val="20"/>
          <w:szCs w:val="20"/>
        </w:rPr>
      </w:pPr>
    </w:p>
    <w:p w14:paraId="3261ED2A" w14:textId="77777777" w:rsidR="0081380B" w:rsidRDefault="0081380B" w:rsidP="00F114A3">
      <w:pPr>
        <w:ind w:left="720"/>
        <w:rPr>
          <w:i/>
          <w:sz w:val="20"/>
          <w:szCs w:val="20"/>
        </w:rPr>
      </w:pPr>
    </w:p>
    <w:p w14:paraId="76145A1D" w14:textId="77777777" w:rsidR="0081380B" w:rsidRDefault="0081380B" w:rsidP="00F114A3">
      <w:pPr>
        <w:ind w:left="720"/>
        <w:rPr>
          <w:i/>
          <w:sz w:val="20"/>
          <w:szCs w:val="20"/>
        </w:rPr>
      </w:pPr>
    </w:p>
    <w:p w14:paraId="64B0D4E4" w14:textId="77777777" w:rsidR="0081380B" w:rsidRDefault="0081380B" w:rsidP="00F114A3">
      <w:pPr>
        <w:ind w:left="720"/>
        <w:rPr>
          <w:i/>
          <w:sz w:val="20"/>
          <w:szCs w:val="20"/>
        </w:rPr>
      </w:pPr>
    </w:p>
    <w:p w14:paraId="3E556C79" w14:textId="77777777" w:rsidR="0081380B" w:rsidRDefault="0081380B" w:rsidP="00F114A3">
      <w:pPr>
        <w:ind w:left="720"/>
        <w:rPr>
          <w:i/>
          <w:sz w:val="20"/>
          <w:szCs w:val="20"/>
        </w:rPr>
      </w:pPr>
    </w:p>
    <w:p w14:paraId="240F23B3" w14:textId="77777777" w:rsidR="0081380B" w:rsidRDefault="0081380B" w:rsidP="00F114A3">
      <w:pPr>
        <w:ind w:left="720"/>
        <w:rPr>
          <w:i/>
          <w:sz w:val="20"/>
          <w:szCs w:val="20"/>
        </w:rPr>
      </w:pPr>
    </w:p>
    <w:p w14:paraId="7080CAE0" w14:textId="77777777" w:rsidR="0081380B" w:rsidRDefault="0081380B" w:rsidP="00F114A3">
      <w:pPr>
        <w:ind w:left="720"/>
        <w:rPr>
          <w:i/>
          <w:sz w:val="20"/>
          <w:szCs w:val="20"/>
        </w:rPr>
      </w:pPr>
    </w:p>
    <w:p w14:paraId="05867E80" w14:textId="77777777" w:rsidR="0081380B" w:rsidRDefault="0081380B" w:rsidP="00F114A3">
      <w:pPr>
        <w:ind w:left="720"/>
        <w:rPr>
          <w:i/>
          <w:sz w:val="20"/>
          <w:szCs w:val="20"/>
        </w:rPr>
      </w:pPr>
    </w:p>
    <w:p w14:paraId="51FA73F4" w14:textId="77777777" w:rsidR="0081380B" w:rsidRDefault="0081380B" w:rsidP="00F114A3">
      <w:pPr>
        <w:ind w:left="720"/>
        <w:rPr>
          <w:i/>
          <w:sz w:val="20"/>
          <w:szCs w:val="20"/>
        </w:rPr>
      </w:pPr>
    </w:p>
    <w:p w14:paraId="63123096" w14:textId="77777777" w:rsidR="0081380B" w:rsidRDefault="0081380B" w:rsidP="00F114A3">
      <w:pPr>
        <w:ind w:left="720"/>
        <w:rPr>
          <w:i/>
          <w:sz w:val="20"/>
          <w:szCs w:val="20"/>
        </w:rPr>
      </w:pPr>
    </w:p>
    <w:p w14:paraId="3FFE75EF" w14:textId="77777777" w:rsidR="0081380B" w:rsidRDefault="0081380B" w:rsidP="00F114A3">
      <w:pPr>
        <w:ind w:left="720"/>
        <w:rPr>
          <w:i/>
          <w:sz w:val="20"/>
          <w:szCs w:val="20"/>
        </w:rPr>
      </w:pPr>
    </w:p>
    <w:p w14:paraId="1AD08F38" w14:textId="77777777" w:rsidR="0081380B" w:rsidRDefault="0081380B" w:rsidP="00F114A3">
      <w:pPr>
        <w:ind w:left="720"/>
        <w:rPr>
          <w:i/>
          <w:sz w:val="20"/>
          <w:szCs w:val="20"/>
        </w:rPr>
      </w:pPr>
    </w:p>
    <w:p w14:paraId="6C008AA1" w14:textId="77777777" w:rsidR="0081380B" w:rsidRDefault="0081380B" w:rsidP="00B53B88">
      <w:r>
        <w:t>LA ACADEMIA DOLORES HUERTA</w:t>
      </w:r>
    </w:p>
    <w:p w14:paraId="6BD32278" w14:textId="77777777" w:rsidR="0081380B" w:rsidRDefault="0081380B" w:rsidP="00B53B88">
      <w:r w:rsidRPr="00B53B88">
        <w:t xml:space="preserve">RESOLUTION NO. </w:t>
      </w:r>
      <w:r>
        <w:rPr>
          <w:u w:val="single"/>
        </w:rPr>
        <w:t>1</w:t>
      </w:r>
      <w:r w:rsidRPr="00B53B88">
        <w:t xml:space="preserve"> </w:t>
      </w:r>
    </w:p>
    <w:p w14:paraId="1DDE49A9" w14:textId="77777777" w:rsidR="0081380B" w:rsidRDefault="0081380B" w:rsidP="00B53B88"/>
    <w:p w14:paraId="73BC99CE" w14:textId="77777777" w:rsidR="0081380B" w:rsidRDefault="0081380B" w:rsidP="00A60600">
      <w:pPr>
        <w:ind w:firstLine="720"/>
      </w:pPr>
      <w:r w:rsidRPr="00B53B88">
        <w:t xml:space="preserve">WHEREAS, THE </w:t>
      </w:r>
      <w:r w:rsidRPr="0099234D">
        <w:rPr>
          <w:u w:val="single"/>
        </w:rPr>
        <w:t>La Academia Dolores Huerta Governing Council</w:t>
      </w:r>
      <w:r>
        <w:t xml:space="preserve"> </w:t>
      </w:r>
      <w:r w:rsidRPr="00B53B88">
        <w:t xml:space="preserve">met in regular session at </w:t>
      </w:r>
      <w:r>
        <w:rPr>
          <w:u w:val="single"/>
        </w:rPr>
        <w:t xml:space="preserve">La Academia Dolores Huerta (LADH) (on Alma d’ Arte campus) </w:t>
      </w:r>
      <w:r w:rsidRPr="00B53B88">
        <w:t xml:space="preserve">on </w:t>
      </w:r>
      <w:r>
        <w:rPr>
          <w:u w:val="single"/>
        </w:rPr>
        <w:t xml:space="preserve">July </w:t>
      </w:r>
      <w:r>
        <w:t>, 20</w:t>
      </w:r>
      <w:r>
        <w:rPr>
          <w:u w:val="single"/>
        </w:rPr>
        <w:t>25</w:t>
      </w:r>
      <w:r>
        <w:t xml:space="preserve">, at </w:t>
      </w:r>
      <w:r>
        <w:rPr>
          <w:u w:val="single"/>
        </w:rPr>
        <w:t>5:30 PM</w:t>
      </w:r>
      <w:r w:rsidRPr="00B53B88">
        <w:t xml:space="preserve">., as required by law; and </w:t>
      </w:r>
    </w:p>
    <w:p w14:paraId="256563A2" w14:textId="77777777" w:rsidR="0081380B" w:rsidRDefault="0081380B" w:rsidP="00B53B88"/>
    <w:p w14:paraId="3DABF1A1" w14:textId="77777777" w:rsidR="0081380B" w:rsidRDefault="0081380B" w:rsidP="00A60600">
      <w:pPr>
        <w:ind w:firstLine="720"/>
      </w:pPr>
      <w:r w:rsidRPr="00B53B88">
        <w:t xml:space="preserve">WHEREAS, Section 10-15-1(B) of the Open Meetings Act (NMSA 1978, Sections 10-15-1 to -4) states that, except as may be otherwise provided in the Constitution 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for the purpose of taking any action within the authority of or the delegated authority of such body, are declared to be public meetings open to the public at all times; and </w:t>
      </w:r>
    </w:p>
    <w:p w14:paraId="086174AD" w14:textId="77777777" w:rsidR="0081380B" w:rsidRDefault="0081380B" w:rsidP="00B53B88"/>
    <w:p w14:paraId="1DC5B364" w14:textId="77777777" w:rsidR="0081380B" w:rsidRDefault="0081380B" w:rsidP="00A60600">
      <w:pPr>
        <w:ind w:firstLine="720"/>
      </w:pPr>
      <w:r w:rsidRPr="00B53B88">
        <w:t xml:space="preserve">WHEREAS, any meetings subject to the Open Meetings Act at which the discussion or adoption of any proposed resolution, rule, regulation or formal action occurs shall be held only after reasonable notice to the public; and </w:t>
      </w:r>
    </w:p>
    <w:p w14:paraId="447FD30D" w14:textId="77777777" w:rsidR="0081380B" w:rsidRDefault="0081380B" w:rsidP="00B53B88"/>
    <w:p w14:paraId="76D07DC0" w14:textId="77777777" w:rsidR="0081380B" w:rsidRDefault="0081380B" w:rsidP="00A60600">
      <w:pPr>
        <w:ind w:firstLine="720"/>
      </w:pPr>
      <w:r w:rsidRPr="00B53B88">
        <w:t xml:space="preserve">WHEREAS, Section 10-15-1(D) of the </w:t>
      </w:r>
      <w:r>
        <w:t>Open Meetings Act requires the</w:t>
      </w:r>
      <w:r w:rsidRPr="00B53B88">
        <w:t xml:space="preserve"> </w:t>
      </w:r>
      <w:r>
        <w:rPr>
          <w:u w:val="single"/>
        </w:rPr>
        <w:t>La Academia Dolores Huerta Governing Council</w:t>
      </w:r>
      <w:r w:rsidRPr="00B53B88">
        <w:t xml:space="preserve"> to determine annually what Office of the Attorney General State of New Mexico 14 constitutes reasonable notice of its public meetings; </w:t>
      </w:r>
    </w:p>
    <w:p w14:paraId="37751B66" w14:textId="77777777" w:rsidR="0081380B" w:rsidRDefault="0081380B" w:rsidP="00B53B88"/>
    <w:p w14:paraId="22A8DA12" w14:textId="77777777" w:rsidR="0081380B" w:rsidRDefault="0081380B" w:rsidP="00A60600">
      <w:pPr>
        <w:ind w:firstLine="720"/>
      </w:pPr>
      <w:r w:rsidRPr="00B53B88">
        <w:t xml:space="preserve">NOW, THEREFORE, BE IT RESOLVED by </w:t>
      </w:r>
      <w:r>
        <w:rPr>
          <w:u w:val="single"/>
        </w:rPr>
        <w:t>La Academia Dolores Huerta Governing Council</w:t>
      </w:r>
      <w:r w:rsidRPr="00B53B88">
        <w:t xml:space="preserve"> that: </w:t>
      </w:r>
    </w:p>
    <w:p w14:paraId="42C298FD" w14:textId="77777777" w:rsidR="0081380B" w:rsidRDefault="0081380B" w:rsidP="00A60600">
      <w:pPr>
        <w:ind w:left="1440"/>
      </w:pPr>
      <w:r w:rsidRPr="00B53B88">
        <w:t>1. All meetings shall be held at</w:t>
      </w:r>
      <w:r>
        <w:t xml:space="preserve"> </w:t>
      </w:r>
      <w:r w:rsidRPr="00757C6F">
        <w:rPr>
          <w:u w:val="single"/>
        </w:rPr>
        <w:t>402 W Court Ave, Las Cruces, NM 88005</w:t>
      </w:r>
      <w:r>
        <w:rPr>
          <w:u w:val="single"/>
          <w:lang w:val="es-MX"/>
        </w:rPr>
        <w:t xml:space="preserve"> (</w:t>
      </w:r>
      <w:r w:rsidRPr="00757C6F">
        <w:rPr>
          <w:highlight w:val="yellow"/>
          <w:u w:val="single"/>
          <w:lang w:val="es-MX"/>
        </w:rPr>
        <w:t>XXXXX</w:t>
      </w:r>
      <w:r>
        <w:rPr>
          <w:u w:val="single"/>
          <w:lang w:val="es-MX"/>
        </w:rPr>
        <w:t>)</w:t>
      </w:r>
      <w:r w:rsidRPr="00B53B88">
        <w:t xml:space="preserve"> at </w:t>
      </w:r>
      <w:r>
        <w:rPr>
          <w:u w:val="single"/>
        </w:rPr>
        <w:t>5:30</w:t>
      </w:r>
      <w:r>
        <w:t xml:space="preserve">, </w:t>
      </w:r>
      <w:r w:rsidRPr="00B53B88">
        <w:t xml:space="preserve">p.m., or as indicated in the meeting notice. </w:t>
      </w:r>
    </w:p>
    <w:p w14:paraId="3E740172" w14:textId="77777777" w:rsidR="0081380B" w:rsidRDefault="0081380B" w:rsidP="00A60600">
      <w:pPr>
        <w:ind w:left="1440"/>
      </w:pPr>
    </w:p>
    <w:p w14:paraId="03683C99" w14:textId="77777777" w:rsidR="0081380B" w:rsidRDefault="0081380B" w:rsidP="00A60600">
      <w:pPr>
        <w:ind w:left="1440"/>
      </w:pPr>
      <w:r w:rsidRPr="00B53B88">
        <w:t xml:space="preserve">2. Unless otherwise specified, regular meetings shall be held each month on </w:t>
      </w:r>
      <w:r>
        <w:rPr>
          <w:u w:val="single"/>
        </w:rPr>
        <w:t>3</w:t>
      </w:r>
      <w:r w:rsidRPr="0099234D">
        <w:rPr>
          <w:u w:val="single"/>
          <w:vertAlign w:val="superscript"/>
        </w:rPr>
        <w:t>nd</w:t>
      </w:r>
      <w:r>
        <w:rPr>
          <w:u w:val="single"/>
        </w:rPr>
        <w:t xml:space="preserve"> Thursday of the month</w:t>
      </w:r>
      <w:r w:rsidRPr="00B53B88">
        <w:t>. The agenda will be</w:t>
      </w:r>
      <w:r>
        <w:t xml:space="preserve"> posted at LADH and</w:t>
      </w:r>
      <w:r w:rsidRPr="00B53B88">
        <w:t xml:space="preserve"> available at least seventy-two hours prior to the meeting from </w:t>
      </w:r>
      <w:r>
        <w:rPr>
          <w:u w:val="single"/>
        </w:rPr>
        <w:t>the Head Administrator of La Academia Dolores Huerta</w:t>
      </w:r>
      <w:r>
        <w:t xml:space="preserve">, whose office is located at </w:t>
      </w:r>
      <w:r w:rsidRPr="0099234D">
        <w:rPr>
          <w:u w:val="single"/>
          <w:lang w:val="es-MX"/>
        </w:rPr>
        <w:t>40</w:t>
      </w:r>
      <w:r>
        <w:rPr>
          <w:u w:val="single"/>
          <w:lang w:val="es-MX"/>
        </w:rPr>
        <w:t>2</w:t>
      </w:r>
      <w:r w:rsidRPr="0099234D">
        <w:rPr>
          <w:u w:val="single"/>
          <w:lang w:val="es-MX"/>
        </w:rPr>
        <w:t xml:space="preserve"> </w:t>
      </w:r>
      <w:r>
        <w:rPr>
          <w:u w:val="single"/>
          <w:lang w:val="es-MX"/>
        </w:rPr>
        <w:t>W Court Ave,</w:t>
      </w:r>
      <w:r w:rsidRPr="0099234D">
        <w:rPr>
          <w:u w:val="single"/>
          <w:lang w:val="es-MX"/>
        </w:rPr>
        <w:t xml:space="preserve"> Las Cruces, NM  8800</w:t>
      </w:r>
      <w:r>
        <w:rPr>
          <w:u w:val="single"/>
          <w:lang w:val="es-MX"/>
        </w:rPr>
        <w:t>5 Las Cruces</w:t>
      </w:r>
      <w:r w:rsidRPr="00B53B88">
        <w:t xml:space="preserve">, </w:t>
      </w:r>
      <w:r w:rsidRPr="00B53B88">
        <w:rPr>
          <w:u w:val="single"/>
        </w:rPr>
        <w:t>New Mexico</w:t>
      </w:r>
      <w:r w:rsidRPr="00B53B88">
        <w:t xml:space="preserve">. The agenda will also be posted on </w:t>
      </w:r>
      <w:r>
        <w:rPr>
          <w:u w:val="single"/>
        </w:rPr>
        <w:t>La Academia Dolores Huerta’s</w:t>
      </w:r>
      <w:r w:rsidRPr="00B53B88">
        <w:t xml:space="preserve"> website at www.</w:t>
      </w:r>
      <w:r w:rsidRPr="00E51A6E">
        <w:t xml:space="preserve"> </w:t>
      </w:r>
      <w:r w:rsidRPr="00E51A6E">
        <w:rPr>
          <w:u w:val="single"/>
        </w:rPr>
        <w:t>ladh.org</w:t>
      </w:r>
      <w:r w:rsidRPr="00B53B88">
        <w:t xml:space="preserve">. </w:t>
      </w:r>
    </w:p>
    <w:p w14:paraId="50E96650" w14:textId="77777777" w:rsidR="0081380B" w:rsidRDefault="0081380B" w:rsidP="00A60600">
      <w:pPr>
        <w:ind w:left="1440"/>
      </w:pPr>
    </w:p>
    <w:p w14:paraId="2506F5C3" w14:textId="77777777" w:rsidR="0081380B" w:rsidRDefault="0081380B" w:rsidP="00A60600">
      <w:pPr>
        <w:ind w:left="1440"/>
      </w:pPr>
      <w:r w:rsidRPr="00B53B88">
        <w:t xml:space="preserve">3. Notice of regular meetings other than those described in Paragraph 2 will be given ten days in advance of the meeting date. The notice will include a copy of </w:t>
      </w:r>
      <w:r w:rsidRPr="00B53B88">
        <w:lastRenderedPageBreak/>
        <w:t>the agenda or information on how a copy of the agenda may be obtained. If not included in the notice, the agenda will be available at least seventy-two hours befor</w:t>
      </w:r>
      <w:r>
        <w:t xml:space="preserve">e the meeting and posted on </w:t>
      </w:r>
      <w:r>
        <w:rPr>
          <w:u w:val="single"/>
        </w:rPr>
        <w:t>La Academia Dolores Huerta’s</w:t>
      </w:r>
      <w:r w:rsidRPr="00B53B88">
        <w:t xml:space="preserve"> website at www.</w:t>
      </w:r>
      <w:r w:rsidRPr="00E51A6E">
        <w:rPr>
          <w:u w:val="single"/>
        </w:rPr>
        <w:t xml:space="preserve"> ladh.org</w:t>
      </w:r>
      <w:r w:rsidRPr="00B53B88">
        <w:t xml:space="preserve">. </w:t>
      </w:r>
    </w:p>
    <w:p w14:paraId="170F067F" w14:textId="77777777" w:rsidR="0081380B" w:rsidRDefault="0081380B" w:rsidP="00A60600">
      <w:pPr>
        <w:ind w:left="1440"/>
      </w:pPr>
    </w:p>
    <w:p w14:paraId="3678E2A5" w14:textId="77777777" w:rsidR="0081380B" w:rsidRDefault="0081380B" w:rsidP="00A60600">
      <w:pPr>
        <w:ind w:left="1440"/>
      </w:pPr>
      <w:r w:rsidRPr="00B53B88">
        <w:t xml:space="preserve">4. Special meetings may be called by the </w:t>
      </w:r>
      <w:r>
        <w:t>President</w:t>
      </w:r>
      <w:r w:rsidRPr="00B53B88">
        <w:t xml:space="preserve"> or a majority of the members upon three days’ notice. The notice for a special meeting shall include an agenda for the meeting or information on how a copy of the agenda may be obtained a copy of the agenda. The agenda will be available at least seventy-two hours before the meeting and posted on </w:t>
      </w:r>
      <w:r>
        <w:rPr>
          <w:u w:val="single"/>
        </w:rPr>
        <w:t>La Academia Dolores Huerta’s</w:t>
      </w:r>
      <w:r w:rsidRPr="00B53B88">
        <w:t xml:space="preserve"> website at www.</w:t>
      </w:r>
      <w:r w:rsidRPr="00E51A6E">
        <w:rPr>
          <w:u w:val="single"/>
        </w:rPr>
        <w:t xml:space="preserve"> ladh.org</w:t>
      </w:r>
      <w:r w:rsidRPr="00B53B88">
        <w:t>.</w:t>
      </w:r>
    </w:p>
    <w:p w14:paraId="569BA9BC" w14:textId="77777777" w:rsidR="0081380B" w:rsidRDefault="0081380B" w:rsidP="00A60600">
      <w:pPr>
        <w:ind w:left="1440"/>
      </w:pPr>
    </w:p>
    <w:p w14:paraId="2CCB6A50" w14:textId="77777777" w:rsidR="0081380B" w:rsidRDefault="0081380B" w:rsidP="00A60600">
      <w:pPr>
        <w:ind w:left="1440"/>
      </w:pPr>
      <w:r w:rsidRPr="00B53B88">
        <w:t xml:space="preserve"> 5. Emergency meetings will be called only under unforeseen circumstances that demand immediate action to protect the health, safety and property of citizens or to protect the public body from substantial financial loss. The </w:t>
      </w:r>
      <w:r>
        <w:rPr>
          <w:u w:val="single"/>
        </w:rPr>
        <w:t>La Academia Dolores Huerta Governing Council</w:t>
      </w:r>
      <w:r w:rsidRPr="00B53B88">
        <w:t xml:space="preserve"> will avoid emergency meetings whenever possible. Emergency meetings may be called by the </w:t>
      </w:r>
      <w:r>
        <w:t>President</w:t>
      </w:r>
      <w:r w:rsidRPr="00B53B88">
        <w:t xml:space="preserve"> or a majority of the members with twenty-four hours prior notice, unless threat of personal injury or property damage requires less notice. The notice for all emergency meetings shall include an agenda for the meeting or information on how the public may obtain a copy of the agenda. Within ten days of acting on an emergency matter, the </w:t>
      </w:r>
      <w:r>
        <w:rPr>
          <w:u w:val="single"/>
        </w:rPr>
        <w:t>La Academia Dolores Huerta Governing Council</w:t>
      </w:r>
      <w:r w:rsidRPr="00B53B88">
        <w:t xml:space="preserve"> will notify the Attorney General’s Office. </w:t>
      </w:r>
    </w:p>
    <w:p w14:paraId="12BA50D0" w14:textId="77777777" w:rsidR="0081380B" w:rsidRDefault="0081380B" w:rsidP="00A60600">
      <w:pPr>
        <w:ind w:left="1440"/>
      </w:pPr>
    </w:p>
    <w:p w14:paraId="10BAF58F" w14:textId="77777777" w:rsidR="0081380B" w:rsidRDefault="0081380B" w:rsidP="00A60600">
      <w:pPr>
        <w:ind w:left="1440"/>
      </w:pPr>
      <w:r w:rsidRPr="00B53B88">
        <w:t xml:space="preserve">6. For the purposes of regular meetings described in Paragraph 3 of this resolution, notice requirements are met if notice of the date, time, place and agenda is placed in newspapers of general circulation in the state and posted in the following locations: </w:t>
      </w:r>
      <w:r>
        <w:rPr>
          <w:u w:val="single"/>
        </w:rPr>
        <w:t>main office of La Academia Dolores Huerta</w:t>
      </w:r>
      <w:r w:rsidRPr="00B53B88">
        <w:t xml:space="preserve">. Copies of the written notice shall also be mailed to those broadcast stations licensed by the Federal Communications Commission and newspapers of general circulation that have made a written request for notice of public meetings. </w:t>
      </w:r>
    </w:p>
    <w:p w14:paraId="6F6B390D" w14:textId="77777777" w:rsidR="0081380B" w:rsidRDefault="0081380B" w:rsidP="00A60600">
      <w:pPr>
        <w:ind w:left="1440"/>
      </w:pPr>
    </w:p>
    <w:p w14:paraId="7F789A36" w14:textId="77777777" w:rsidR="0081380B" w:rsidRDefault="0081380B" w:rsidP="00A60600">
      <w:pPr>
        <w:ind w:left="1440"/>
      </w:pPr>
      <w:r w:rsidRPr="00B53B88">
        <w:t xml:space="preserve">7. For the purposes of special meetings and emergency meetings described in Paragraphs 4 and 5, notice requirements are met if notice of the date, time, place and agenda is provided by telephone to newspapers of general circulation in the state and posted in the offices of </w:t>
      </w:r>
      <w:r>
        <w:rPr>
          <w:u w:val="single"/>
        </w:rPr>
        <w:t>La Academia Dolores Huerta</w:t>
      </w:r>
      <w:r w:rsidRPr="00B53B88">
        <w:t xml:space="preserve">. Telephone notice also shall be given to those broadcast stations licensed by the Federal Communications Commission and newspapers of general circulation that have made a written request for notice of public meetings. </w:t>
      </w:r>
    </w:p>
    <w:p w14:paraId="50C0F86F" w14:textId="77777777" w:rsidR="0081380B" w:rsidRDefault="0081380B" w:rsidP="00A60600">
      <w:pPr>
        <w:ind w:left="1440"/>
      </w:pPr>
    </w:p>
    <w:p w14:paraId="1607AD0B" w14:textId="77777777" w:rsidR="0081380B" w:rsidRDefault="0081380B" w:rsidP="00A60600">
      <w:pPr>
        <w:ind w:left="1440"/>
      </w:pPr>
      <w:r w:rsidRPr="00B53B88">
        <w:t xml:space="preserve">8. In addition to the information specified above, all notices shall include the following language: If you are an individual with a disability who is in need of a reader, amplifier, qualified sign language interpreter, or any other form of auxiliary aid or service to attend or participate in the hearing or meeting, please contact </w:t>
      </w:r>
      <w:r>
        <w:t xml:space="preserve">the </w:t>
      </w:r>
      <w:r w:rsidRPr="00E51A6E">
        <w:rPr>
          <w:u w:val="single"/>
        </w:rPr>
        <w:t>Principal of La Academia Dolores Huerta</w:t>
      </w:r>
      <w:r w:rsidRPr="00B53B88">
        <w:t xml:space="preserve"> at </w:t>
      </w:r>
      <w:r>
        <w:rPr>
          <w:u w:val="single"/>
        </w:rPr>
        <w:t xml:space="preserve">575-526-2984 </w:t>
      </w:r>
      <w:r w:rsidRPr="00B53B88">
        <w:t xml:space="preserve">at least one (1) week prior to the meeting or as soon as possible. Public documents, including </w:t>
      </w:r>
      <w:r w:rsidRPr="00B53B88">
        <w:lastRenderedPageBreak/>
        <w:t xml:space="preserve">the agenda and minutes, can be provided in various accessible formats. Please contact </w:t>
      </w:r>
      <w:r w:rsidRPr="00E51A6E">
        <w:rPr>
          <w:u w:val="single"/>
        </w:rPr>
        <w:t>Principal of La Academia Dolores Huerta</w:t>
      </w:r>
      <w:r w:rsidRPr="00B53B88">
        <w:t xml:space="preserve"> at </w:t>
      </w:r>
      <w:r>
        <w:rPr>
          <w:u w:val="single"/>
        </w:rPr>
        <w:t xml:space="preserve">575-526-2984 </w:t>
      </w:r>
      <w:r w:rsidRPr="00B53B88">
        <w:t xml:space="preserve">if a summary or other type of accessible format is needed. </w:t>
      </w:r>
    </w:p>
    <w:p w14:paraId="3F8635FE" w14:textId="77777777" w:rsidR="0081380B" w:rsidRDefault="0081380B" w:rsidP="00A60600">
      <w:pPr>
        <w:ind w:left="1440"/>
      </w:pPr>
    </w:p>
    <w:p w14:paraId="1AD2378E" w14:textId="77777777" w:rsidR="0081380B" w:rsidRDefault="0081380B" w:rsidP="00A60600">
      <w:pPr>
        <w:ind w:left="1440"/>
      </w:pPr>
      <w:r w:rsidRPr="00B53B88">
        <w:t xml:space="preserve">9. The </w:t>
      </w:r>
      <w:r>
        <w:rPr>
          <w:u w:val="single"/>
        </w:rPr>
        <w:t>La Academia Dolores Huerta Governing Council</w:t>
      </w:r>
      <w:r w:rsidRPr="00B53B88">
        <w:t xml:space="preserve"> may close a meeting to the public only if the subject matter of such discussion or action is excepted from the open meeting requirement under Section 10-15- 1(H) of the Open Meetings Act. (a) If any meeting is closed during an open meeting, such closure shall be approved by a majority vote of a quorum of the </w:t>
      </w:r>
      <w:r>
        <w:rPr>
          <w:u w:val="single"/>
        </w:rPr>
        <w:t>La Academia Dolores Huerta Governing Council</w:t>
      </w:r>
      <w:r w:rsidRPr="00B53B88">
        <w:t xml:space="preserve"> taken during the open meeting. The authority for the closed meeting and the subjects to be discussed shall be stated with reasonable specificity in the motion to close and the vote of each individual member on the motion to close shall be recorded in the minutes. Only those subjects specified in the motion may be discussed in the closed meeting. (b) If a closed meeting is conducted when the </w:t>
      </w:r>
      <w:r>
        <w:rPr>
          <w:u w:val="single"/>
        </w:rPr>
        <w:t>La Academia Dolores Huerta Governing Council</w:t>
      </w:r>
      <w:r w:rsidRPr="00B53B88">
        <w:t xml:space="preserve"> is not in an open meeting, the closed meeting shall not be held until public notice, appropriate under the circumstances, stating the specific provision of law authorizing the closed meeting and the subjects to be discussed with reasonable specificity, is given to the members and to the general public. (c) Following completion of any closed meeting, the minutes of the open meeting that was closed, or the minutes of the next open meeting if the closed meeting was separately scheduled, shall state whether the matters discussed in the closed meeting were limited only to those specified in the motion or notice for closure. (d) Except as provided in Section 10-15-1(H) of the Open Meetings Act, any action taken as a result of discussions in a closed meeting shall be made by vote of the </w:t>
      </w:r>
      <w:r>
        <w:rPr>
          <w:u w:val="single"/>
        </w:rPr>
        <w:t>La Academia Dolores Huerta Governing Council</w:t>
      </w:r>
      <w:r w:rsidRPr="00B53B88">
        <w:t xml:space="preserve"> in an open public meeting. </w:t>
      </w:r>
    </w:p>
    <w:p w14:paraId="0DA9F3BE" w14:textId="77777777" w:rsidR="0081380B" w:rsidRDefault="0081380B" w:rsidP="00BB6559"/>
    <w:p w14:paraId="4BF8797E" w14:textId="77777777" w:rsidR="0081380B" w:rsidRDefault="0081380B" w:rsidP="00BB6559"/>
    <w:p w14:paraId="1659BCD4" w14:textId="77777777" w:rsidR="0081380B" w:rsidRPr="00B53B88" w:rsidRDefault="0081380B" w:rsidP="00757C6F">
      <w:pPr>
        <w:ind w:left="720"/>
      </w:pPr>
      <w:r w:rsidRPr="00B53B88">
        <w:t xml:space="preserve">Passed by the </w:t>
      </w:r>
      <w:r>
        <w:rPr>
          <w:u w:val="single"/>
        </w:rPr>
        <w:t>La Academia Dolores Huerta Governing Council</w:t>
      </w:r>
      <w:r w:rsidRPr="00B53B88">
        <w:t xml:space="preserve"> this </w:t>
      </w:r>
      <w:proofErr w:type="spellStart"/>
      <w:r w:rsidRPr="00757C6F">
        <w:rPr>
          <w:highlight w:val="yellow"/>
          <w:u w:val="single"/>
        </w:rPr>
        <w:t>th</w:t>
      </w:r>
      <w:proofErr w:type="spellEnd"/>
      <w:r w:rsidRPr="00B53B88">
        <w:t xml:space="preserve"> day of </w:t>
      </w:r>
      <w:r>
        <w:rPr>
          <w:u w:val="single"/>
        </w:rPr>
        <w:t>July</w:t>
      </w:r>
      <w:r w:rsidRPr="00B53B88">
        <w:t>, 20</w:t>
      </w:r>
      <w:r>
        <w:rPr>
          <w:u w:val="single"/>
        </w:rPr>
        <w:t>25</w:t>
      </w:r>
      <w:r w:rsidRPr="00B53B88">
        <w:t>. OMA Compliance Guide; New Mexico Attorney General’s Office, pp.13-15</w:t>
      </w:r>
    </w:p>
    <w:p w14:paraId="0BADD3A1" w14:textId="77777777" w:rsidR="0081380B" w:rsidRDefault="0081380B"/>
    <w:p w14:paraId="5E8AD92A" w14:textId="77777777" w:rsidR="0081380B" w:rsidRDefault="0081380B" w:rsidP="00F114A3">
      <w:pPr>
        <w:ind w:left="720"/>
        <w:rPr>
          <w:i/>
          <w:sz w:val="20"/>
          <w:szCs w:val="20"/>
        </w:rPr>
      </w:pPr>
    </w:p>
    <w:p w14:paraId="6D185E9D" w14:textId="77777777" w:rsidR="0081380B" w:rsidRDefault="0081380B" w:rsidP="00F114A3">
      <w:pPr>
        <w:ind w:left="720"/>
        <w:rPr>
          <w:i/>
          <w:sz w:val="20"/>
          <w:szCs w:val="20"/>
        </w:rPr>
      </w:pPr>
    </w:p>
    <w:p w14:paraId="2857ACA7" w14:textId="77777777" w:rsidR="0081380B" w:rsidRDefault="0081380B" w:rsidP="00F114A3">
      <w:pPr>
        <w:ind w:left="720"/>
        <w:rPr>
          <w:i/>
          <w:sz w:val="20"/>
          <w:szCs w:val="20"/>
        </w:rPr>
      </w:pPr>
    </w:p>
    <w:p w14:paraId="513FA10C" w14:textId="77777777" w:rsidR="0081380B" w:rsidRDefault="0081380B" w:rsidP="00F114A3">
      <w:pPr>
        <w:ind w:left="720"/>
        <w:rPr>
          <w:i/>
          <w:sz w:val="20"/>
          <w:szCs w:val="20"/>
        </w:rPr>
      </w:pPr>
    </w:p>
    <w:p w14:paraId="7E75DD5D" w14:textId="77777777" w:rsidR="0081380B" w:rsidRDefault="0081380B" w:rsidP="00F114A3">
      <w:pPr>
        <w:ind w:left="720"/>
        <w:rPr>
          <w:i/>
          <w:sz w:val="20"/>
          <w:szCs w:val="20"/>
        </w:rPr>
      </w:pPr>
    </w:p>
    <w:p w14:paraId="21CD9A41" w14:textId="77777777" w:rsidR="0081380B" w:rsidRDefault="0081380B" w:rsidP="00F114A3">
      <w:pPr>
        <w:ind w:left="720"/>
        <w:rPr>
          <w:i/>
          <w:sz w:val="20"/>
          <w:szCs w:val="20"/>
        </w:rPr>
      </w:pPr>
    </w:p>
    <w:p w14:paraId="02BB53EB" w14:textId="77777777" w:rsidR="0081380B" w:rsidRDefault="0081380B" w:rsidP="00F114A3">
      <w:pPr>
        <w:ind w:left="720"/>
        <w:rPr>
          <w:i/>
          <w:sz w:val="20"/>
          <w:szCs w:val="20"/>
        </w:rPr>
      </w:pPr>
    </w:p>
    <w:p w14:paraId="77225E33" w14:textId="77777777" w:rsidR="0081380B" w:rsidRDefault="0081380B" w:rsidP="00F114A3">
      <w:pPr>
        <w:ind w:left="720"/>
        <w:rPr>
          <w:i/>
          <w:sz w:val="20"/>
          <w:szCs w:val="20"/>
        </w:rPr>
      </w:pPr>
    </w:p>
    <w:p w14:paraId="0E706D87" w14:textId="77777777" w:rsidR="0081380B" w:rsidRDefault="0081380B" w:rsidP="00F114A3">
      <w:pPr>
        <w:ind w:left="720"/>
        <w:rPr>
          <w:i/>
          <w:sz w:val="20"/>
          <w:szCs w:val="20"/>
        </w:rPr>
      </w:pPr>
    </w:p>
    <w:p w14:paraId="03970614" w14:textId="77777777" w:rsidR="0081380B" w:rsidRDefault="0081380B" w:rsidP="00F114A3">
      <w:pPr>
        <w:ind w:left="720"/>
        <w:rPr>
          <w:i/>
          <w:sz w:val="20"/>
          <w:szCs w:val="20"/>
        </w:rPr>
      </w:pPr>
    </w:p>
    <w:p w14:paraId="0EC0B0E8" w14:textId="77777777" w:rsidR="0081380B" w:rsidRDefault="0081380B" w:rsidP="00F114A3">
      <w:pPr>
        <w:ind w:left="720"/>
        <w:rPr>
          <w:i/>
          <w:sz w:val="20"/>
          <w:szCs w:val="20"/>
        </w:rPr>
      </w:pPr>
    </w:p>
    <w:p w14:paraId="2F210594" w14:textId="77777777" w:rsidR="0081380B" w:rsidRDefault="0081380B" w:rsidP="00F114A3">
      <w:pPr>
        <w:ind w:left="720"/>
        <w:rPr>
          <w:i/>
          <w:sz w:val="20"/>
          <w:szCs w:val="20"/>
        </w:rPr>
      </w:pPr>
    </w:p>
    <w:p w14:paraId="46BF0165" w14:textId="77777777" w:rsidR="0081380B" w:rsidRDefault="0081380B" w:rsidP="00F114A3">
      <w:pPr>
        <w:ind w:left="720"/>
        <w:rPr>
          <w:i/>
          <w:sz w:val="20"/>
          <w:szCs w:val="20"/>
        </w:rPr>
      </w:pPr>
    </w:p>
    <w:p w14:paraId="5E3C4F40" w14:textId="20DFDA1B" w:rsidR="0081380B" w:rsidRDefault="0081380B" w:rsidP="00F114A3">
      <w:pPr>
        <w:ind w:left="720"/>
        <w:rPr>
          <w:i/>
          <w:sz w:val="20"/>
          <w:szCs w:val="20"/>
        </w:rPr>
      </w:pPr>
      <w:r w:rsidRPr="0081380B">
        <w:rPr>
          <w:i/>
          <w:noProof/>
          <w:sz w:val="20"/>
          <w:szCs w:val="20"/>
        </w:rPr>
        <w:lastRenderedPageBreak/>
        <w:drawing>
          <wp:inline distT="0" distB="0" distL="0" distR="0" wp14:anchorId="72515E3B" wp14:editId="26192A08">
            <wp:extent cx="5562600" cy="6858000"/>
            <wp:effectExtent l="0" t="0" r="0" b="0"/>
            <wp:docPr id="1312940078"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40078" name="Picture 1" descr="A white paper with black text&#10;&#10;AI-generated content may be incorrect."/>
                    <pic:cNvPicPr/>
                  </pic:nvPicPr>
                  <pic:blipFill>
                    <a:blip r:embed="rId9"/>
                    <a:stretch>
                      <a:fillRect/>
                    </a:stretch>
                  </pic:blipFill>
                  <pic:spPr>
                    <a:xfrm>
                      <a:off x="0" y="0"/>
                      <a:ext cx="5562600" cy="6858000"/>
                    </a:xfrm>
                    <a:prstGeom prst="rect">
                      <a:avLst/>
                    </a:prstGeom>
                  </pic:spPr>
                </pic:pic>
              </a:graphicData>
            </a:graphic>
          </wp:inline>
        </w:drawing>
      </w:r>
    </w:p>
    <w:p w14:paraId="582BEE6E" w14:textId="48934812" w:rsidR="0081380B" w:rsidRDefault="0081380B" w:rsidP="00F114A3">
      <w:pPr>
        <w:ind w:left="720"/>
        <w:rPr>
          <w:i/>
          <w:sz w:val="20"/>
          <w:szCs w:val="20"/>
        </w:rPr>
      </w:pPr>
      <w:r w:rsidRPr="0081380B">
        <w:rPr>
          <w:i/>
          <w:noProof/>
          <w:sz w:val="20"/>
          <w:szCs w:val="20"/>
        </w:rPr>
        <w:lastRenderedPageBreak/>
        <w:drawing>
          <wp:inline distT="0" distB="0" distL="0" distR="0" wp14:anchorId="5540A8D7" wp14:editId="2DD116E0">
            <wp:extent cx="5283200" cy="4762500"/>
            <wp:effectExtent l="0" t="0" r="0" b="0"/>
            <wp:docPr id="1124921490"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1490" name="Picture 1" descr="A white text on a white background&#10;&#10;AI-generated content may be incorrect."/>
                    <pic:cNvPicPr/>
                  </pic:nvPicPr>
                  <pic:blipFill>
                    <a:blip r:embed="rId10"/>
                    <a:stretch>
                      <a:fillRect/>
                    </a:stretch>
                  </pic:blipFill>
                  <pic:spPr>
                    <a:xfrm>
                      <a:off x="0" y="0"/>
                      <a:ext cx="5283200" cy="4762500"/>
                    </a:xfrm>
                    <a:prstGeom prst="rect">
                      <a:avLst/>
                    </a:prstGeom>
                  </pic:spPr>
                </pic:pic>
              </a:graphicData>
            </a:graphic>
          </wp:inline>
        </w:drawing>
      </w:r>
    </w:p>
    <w:p w14:paraId="1A990A11" w14:textId="77777777" w:rsidR="0081380B" w:rsidRDefault="0081380B" w:rsidP="00F114A3">
      <w:pPr>
        <w:ind w:left="720"/>
        <w:rPr>
          <w:i/>
          <w:sz w:val="20"/>
          <w:szCs w:val="20"/>
        </w:rPr>
      </w:pPr>
    </w:p>
    <w:p w14:paraId="099CDDEF" w14:textId="77777777" w:rsidR="0081380B" w:rsidRDefault="0081380B" w:rsidP="00F114A3">
      <w:pPr>
        <w:ind w:left="720"/>
        <w:rPr>
          <w:i/>
          <w:sz w:val="20"/>
          <w:szCs w:val="20"/>
        </w:rPr>
      </w:pPr>
    </w:p>
    <w:p w14:paraId="70C7B06E" w14:textId="77777777" w:rsidR="0081380B" w:rsidRDefault="0081380B" w:rsidP="00F114A3">
      <w:pPr>
        <w:ind w:left="720"/>
        <w:rPr>
          <w:i/>
          <w:sz w:val="20"/>
          <w:szCs w:val="20"/>
        </w:rPr>
      </w:pPr>
    </w:p>
    <w:p w14:paraId="1E661EF5" w14:textId="77777777" w:rsidR="0081380B" w:rsidRDefault="0081380B" w:rsidP="00F114A3">
      <w:pPr>
        <w:ind w:left="720"/>
        <w:rPr>
          <w:i/>
          <w:sz w:val="20"/>
          <w:szCs w:val="20"/>
        </w:rPr>
      </w:pPr>
    </w:p>
    <w:p w14:paraId="76C628FB" w14:textId="77777777" w:rsidR="0081380B" w:rsidRDefault="0081380B" w:rsidP="00F114A3">
      <w:pPr>
        <w:ind w:left="720"/>
        <w:rPr>
          <w:i/>
          <w:sz w:val="20"/>
          <w:szCs w:val="20"/>
        </w:rPr>
      </w:pPr>
    </w:p>
    <w:p w14:paraId="6423C18F" w14:textId="03D79C06" w:rsidR="0081380B" w:rsidRDefault="0081380B" w:rsidP="00F114A3">
      <w:pPr>
        <w:ind w:left="720"/>
        <w:rPr>
          <w:i/>
          <w:sz w:val="20"/>
          <w:szCs w:val="20"/>
        </w:rPr>
      </w:pPr>
      <w:r w:rsidRPr="0081380B">
        <w:rPr>
          <w:i/>
          <w:noProof/>
          <w:sz w:val="20"/>
          <w:szCs w:val="20"/>
        </w:rPr>
        <w:lastRenderedPageBreak/>
        <w:drawing>
          <wp:inline distT="0" distB="0" distL="0" distR="0" wp14:anchorId="018938C6" wp14:editId="736C523F">
            <wp:extent cx="5943600" cy="4289425"/>
            <wp:effectExtent l="0" t="0" r="0" b="3175"/>
            <wp:docPr id="1964941037" name="Picture 1" descr="A white and blue pag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1037" name="Picture 1" descr="A white and blue page with text&#10;&#10;AI-generated content may be incorrect."/>
                    <pic:cNvPicPr/>
                  </pic:nvPicPr>
                  <pic:blipFill>
                    <a:blip r:embed="rId11"/>
                    <a:stretch>
                      <a:fillRect/>
                    </a:stretch>
                  </pic:blipFill>
                  <pic:spPr>
                    <a:xfrm>
                      <a:off x="0" y="0"/>
                      <a:ext cx="5943600" cy="4289425"/>
                    </a:xfrm>
                    <a:prstGeom prst="rect">
                      <a:avLst/>
                    </a:prstGeom>
                  </pic:spPr>
                </pic:pic>
              </a:graphicData>
            </a:graphic>
          </wp:inline>
        </w:drawing>
      </w:r>
    </w:p>
    <w:p w14:paraId="3DCC7F75" w14:textId="77777777" w:rsidR="0081380B" w:rsidRDefault="0081380B" w:rsidP="00F114A3">
      <w:pPr>
        <w:ind w:left="720"/>
        <w:rPr>
          <w:i/>
          <w:sz w:val="20"/>
          <w:szCs w:val="20"/>
        </w:rPr>
      </w:pPr>
    </w:p>
    <w:p w14:paraId="2290A181" w14:textId="77777777" w:rsidR="00B5592C" w:rsidRDefault="00B5592C" w:rsidP="00F114A3">
      <w:pPr>
        <w:ind w:left="720"/>
        <w:rPr>
          <w:i/>
          <w:sz w:val="20"/>
          <w:szCs w:val="20"/>
        </w:rPr>
      </w:pPr>
    </w:p>
    <w:p w14:paraId="40A8A8A8" w14:textId="77777777" w:rsidR="00B5592C" w:rsidRDefault="00B5592C" w:rsidP="00F114A3">
      <w:pPr>
        <w:ind w:left="720"/>
        <w:rPr>
          <w:i/>
          <w:sz w:val="20"/>
          <w:szCs w:val="20"/>
        </w:rPr>
      </w:pPr>
    </w:p>
    <w:p w14:paraId="3D3993FA" w14:textId="77777777" w:rsidR="00B5592C" w:rsidRDefault="00B5592C" w:rsidP="00F114A3">
      <w:pPr>
        <w:ind w:left="720"/>
        <w:rPr>
          <w:i/>
          <w:sz w:val="20"/>
          <w:szCs w:val="20"/>
        </w:rPr>
      </w:pPr>
    </w:p>
    <w:p w14:paraId="35649BEE" w14:textId="77777777" w:rsidR="00B5592C" w:rsidRDefault="00B5592C" w:rsidP="00F114A3">
      <w:pPr>
        <w:ind w:left="720"/>
        <w:rPr>
          <w:i/>
          <w:sz w:val="20"/>
          <w:szCs w:val="20"/>
        </w:rPr>
      </w:pPr>
    </w:p>
    <w:p w14:paraId="0427E065" w14:textId="77777777" w:rsidR="00B5592C" w:rsidRDefault="00B5592C" w:rsidP="00F114A3">
      <w:pPr>
        <w:ind w:left="720"/>
        <w:rPr>
          <w:i/>
          <w:sz w:val="20"/>
          <w:szCs w:val="20"/>
        </w:rPr>
      </w:pPr>
    </w:p>
    <w:p w14:paraId="67E27577" w14:textId="77777777" w:rsidR="00B5592C" w:rsidRDefault="00B5592C" w:rsidP="00F114A3">
      <w:pPr>
        <w:ind w:left="720"/>
        <w:rPr>
          <w:i/>
          <w:sz w:val="20"/>
          <w:szCs w:val="20"/>
        </w:rPr>
      </w:pPr>
    </w:p>
    <w:p w14:paraId="13A802D0" w14:textId="77777777" w:rsidR="00B5592C" w:rsidRDefault="00B5592C" w:rsidP="00F114A3">
      <w:pPr>
        <w:ind w:left="720"/>
        <w:rPr>
          <w:i/>
          <w:sz w:val="20"/>
          <w:szCs w:val="20"/>
        </w:rPr>
      </w:pPr>
    </w:p>
    <w:p w14:paraId="7336E968" w14:textId="77777777" w:rsidR="00B5592C" w:rsidRDefault="00B5592C" w:rsidP="00F114A3">
      <w:pPr>
        <w:ind w:left="720"/>
        <w:rPr>
          <w:i/>
          <w:sz w:val="20"/>
          <w:szCs w:val="20"/>
        </w:rPr>
      </w:pPr>
    </w:p>
    <w:p w14:paraId="07568402" w14:textId="77777777" w:rsidR="00B5592C" w:rsidRDefault="00B5592C" w:rsidP="00F114A3">
      <w:pPr>
        <w:ind w:left="720"/>
        <w:rPr>
          <w:i/>
          <w:sz w:val="20"/>
          <w:szCs w:val="20"/>
        </w:rPr>
      </w:pPr>
    </w:p>
    <w:p w14:paraId="7B491F65" w14:textId="77777777" w:rsidR="00B5592C" w:rsidRDefault="00B5592C" w:rsidP="00F114A3">
      <w:pPr>
        <w:ind w:left="720"/>
        <w:rPr>
          <w:i/>
          <w:sz w:val="20"/>
          <w:szCs w:val="20"/>
        </w:rPr>
      </w:pPr>
    </w:p>
    <w:p w14:paraId="0ADF7272" w14:textId="77777777" w:rsidR="00B5592C" w:rsidRDefault="00B5592C" w:rsidP="00F114A3">
      <w:pPr>
        <w:ind w:left="720"/>
        <w:rPr>
          <w:i/>
          <w:sz w:val="20"/>
          <w:szCs w:val="20"/>
        </w:rPr>
      </w:pPr>
    </w:p>
    <w:p w14:paraId="6E2E934D" w14:textId="77777777" w:rsidR="00B5592C" w:rsidRDefault="00B5592C" w:rsidP="00F114A3">
      <w:pPr>
        <w:ind w:left="720"/>
        <w:rPr>
          <w:i/>
          <w:sz w:val="20"/>
          <w:szCs w:val="20"/>
        </w:rPr>
      </w:pPr>
    </w:p>
    <w:p w14:paraId="276755FB" w14:textId="77777777" w:rsidR="00B5592C" w:rsidRDefault="00B5592C" w:rsidP="00F114A3">
      <w:pPr>
        <w:ind w:left="720"/>
        <w:rPr>
          <w:i/>
          <w:sz w:val="20"/>
          <w:szCs w:val="20"/>
        </w:rPr>
      </w:pPr>
    </w:p>
    <w:p w14:paraId="1D54A259" w14:textId="77777777" w:rsidR="00B5592C" w:rsidRDefault="00B5592C" w:rsidP="00F114A3">
      <w:pPr>
        <w:ind w:left="720"/>
        <w:rPr>
          <w:i/>
          <w:sz w:val="20"/>
          <w:szCs w:val="20"/>
        </w:rPr>
      </w:pPr>
    </w:p>
    <w:p w14:paraId="3406D6B9" w14:textId="77777777" w:rsidR="00B5592C" w:rsidRDefault="00B5592C" w:rsidP="00F114A3">
      <w:pPr>
        <w:ind w:left="720"/>
        <w:rPr>
          <w:i/>
          <w:sz w:val="20"/>
          <w:szCs w:val="20"/>
        </w:rPr>
      </w:pPr>
    </w:p>
    <w:p w14:paraId="0C987AF1" w14:textId="77777777" w:rsidR="00B5592C" w:rsidRDefault="00B5592C" w:rsidP="00F114A3">
      <w:pPr>
        <w:ind w:left="720"/>
        <w:rPr>
          <w:i/>
          <w:sz w:val="20"/>
          <w:szCs w:val="20"/>
        </w:rPr>
      </w:pPr>
    </w:p>
    <w:p w14:paraId="37C1A7E5" w14:textId="77777777" w:rsidR="00B5592C" w:rsidRDefault="00B5592C" w:rsidP="00F114A3">
      <w:pPr>
        <w:ind w:left="720"/>
        <w:rPr>
          <w:i/>
          <w:sz w:val="20"/>
          <w:szCs w:val="20"/>
        </w:rPr>
      </w:pPr>
    </w:p>
    <w:p w14:paraId="5379A79F" w14:textId="77777777" w:rsidR="00B5592C" w:rsidRDefault="00B5592C" w:rsidP="00F114A3">
      <w:pPr>
        <w:ind w:left="720"/>
        <w:rPr>
          <w:i/>
          <w:sz w:val="20"/>
          <w:szCs w:val="20"/>
        </w:rPr>
      </w:pPr>
    </w:p>
    <w:p w14:paraId="5DF971D9" w14:textId="77777777" w:rsidR="00B5592C" w:rsidRDefault="00B5592C" w:rsidP="00F114A3">
      <w:pPr>
        <w:ind w:left="720"/>
        <w:rPr>
          <w:i/>
          <w:sz w:val="20"/>
          <w:szCs w:val="20"/>
        </w:rPr>
      </w:pPr>
    </w:p>
    <w:p w14:paraId="7818A8ED" w14:textId="77777777" w:rsidR="00B5592C" w:rsidRDefault="00B5592C" w:rsidP="00F114A3">
      <w:pPr>
        <w:ind w:left="720"/>
        <w:rPr>
          <w:i/>
          <w:sz w:val="20"/>
          <w:szCs w:val="20"/>
        </w:rPr>
      </w:pPr>
    </w:p>
    <w:p w14:paraId="07B12C58" w14:textId="77777777" w:rsidR="00B5592C" w:rsidRDefault="00B5592C" w:rsidP="00F114A3">
      <w:pPr>
        <w:ind w:left="720"/>
        <w:rPr>
          <w:i/>
          <w:sz w:val="20"/>
          <w:szCs w:val="20"/>
        </w:rPr>
      </w:pPr>
    </w:p>
    <w:p w14:paraId="752E1CD6" w14:textId="77777777" w:rsidR="00B5592C" w:rsidRDefault="00B5592C" w:rsidP="00F114A3">
      <w:pPr>
        <w:ind w:left="720"/>
        <w:rPr>
          <w:i/>
          <w:sz w:val="20"/>
          <w:szCs w:val="20"/>
        </w:rPr>
      </w:pPr>
    </w:p>
    <w:p w14:paraId="18753B6E" w14:textId="77777777" w:rsidR="00B5592C" w:rsidRDefault="00B5592C" w:rsidP="00F114A3">
      <w:pPr>
        <w:ind w:left="720"/>
        <w:rPr>
          <w:i/>
          <w:sz w:val="20"/>
          <w:szCs w:val="20"/>
        </w:rPr>
      </w:pPr>
    </w:p>
    <w:p w14:paraId="0EF8A41D" w14:textId="77777777" w:rsidR="00B5592C" w:rsidRDefault="00B5592C" w:rsidP="00F114A3">
      <w:pPr>
        <w:ind w:left="720"/>
        <w:rPr>
          <w:i/>
          <w:sz w:val="20"/>
          <w:szCs w:val="20"/>
        </w:rPr>
      </w:pPr>
    </w:p>
    <w:p w14:paraId="26EBBDE9" w14:textId="77777777" w:rsidR="00B5592C" w:rsidRDefault="00B5592C" w:rsidP="00F114A3">
      <w:pPr>
        <w:ind w:left="720"/>
        <w:rPr>
          <w:i/>
          <w:sz w:val="20"/>
          <w:szCs w:val="20"/>
        </w:rPr>
      </w:pPr>
    </w:p>
    <w:p w14:paraId="02A57B0E" w14:textId="77777777" w:rsidR="00B5592C" w:rsidRPr="005950F3" w:rsidRDefault="00B5592C" w:rsidP="00B5592C">
      <w:pPr>
        <w:jc w:val="center"/>
        <w:rPr>
          <w:rFonts w:ascii="Arial" w:hAnsi="Arial" w:cs="Arial"/>
          <w:sz w:val="36"/>
          <w:szCs w:val="36"/>
        </w:rPr>
      </w:pPr>
      <w:r w:rsidRPr="005950F3">
        <w:rPr>
          <w:rFonts w:ascii="Arial" w:hAnsi="Arial" w:cs="Arial"/>
          <w:sz w:val="36"/>
          <w:szCs w:val="36"/>
        </w:rPr>
        <w:lastRenderedPageBreak/>
        <w:t>Principal’s Report</w:t>
      </w:r>
    </w:p>
    <w:p w14:paraId="216E72DF" w14:textId="77777777" w:rsidR="00B5592C" w:rsidRDefault="00B5592C" w:rsidP="00B5592C">
      <w:pPr>
        <w:jc w:val="center"/>
        <w:rPr>
          <w:rFonts w:ascii="Arial" w:hAnsi="Arial" w:cs="Arial"/>
        </w:rPr>
      </w:pPr>
      <w:r>
        <w:rPr>
          <w:rFonts w:ascii="Arial" w:hAnsi="Arial" w:cs="Arial"/>
        </w:rPr>
        <w:t>July 24, 2025</w:t>
      </w:r>
    </w:p>
    <w:p w14:paraId="2539A3FE" w14:textId="77777777" w:rsidR="00B5592C" w:rsidRPr="001932B7" w:rsidRDefault="00B5592C" w:rsidP="00B5592C">
      <w:pPr>
        <w:rPr>
          <w:rFonts w:ascii="Arial" w:hAnsi="Arial" w:cs="Arial"/>
          <w:b/>
          <w:bCs/>
          <w:sz w:val="18"/>
          <w:szCs w:val="18"/>
          <w:u w:val="single"/>
        </w:rPr>
      </w:pPr>
      <w:r>
        <w:rPr>
          <w:rFonts w:ascii="Arial" w:hAnsi="Arial" w:cs="Arial"/>
          <w:b/>
          <w:bCs/>
          <w:sz w:val="18"/>
          <w:szCs w:val="18"/>
          <w:u w:val="single"/>
        </w:rPr>
        <w:t>S</w:t>
      </w:r>
      <w:r w:rsidRPr="00D726BB">
        <w:rPr>
          <w:rFonts w:ascii="Arial" w:hAnsi="Arial" w:cs="Arial"/>
          <w:b/>
          <w:bCs/>
          <w:sz w:val="18"/>
          <w:szCs w:val="18"/>
          <w:u w:val="single"/>
        </w:rPr>
        <w:t>Y</w:t>
      </w:r>
      <w:r>
        <w:rPr>
          <w:rFonts w:ascii="Arial" w:hAnsi="Arial" w:cs="Arial"/>
          <w:b/>
          <w:bCs/>
          <w:sz w:val="18"/>
          <w:szCs w:val="18"/>
          <w:u w:val="single"/>
        </w:rPr>
        <w:t>25-26 R</w:t>
      </w:r>
      <w:r w:rsidRPr="00D726BB">
        <w:rPr>
          <w:rFonts w:ascii="Arial" w:hAnsi="Arial" w:cs="Arial"/>
          <w:b/>
          <w:bCs/>
          <w:sz w:val="18"/>
          <w:szCs w:val="18"/>
          <w:u w:val="single"/>
        </w:rPr>
        <w:t>egistrations</w:t>
      </w:r>
      <w:r w:rsidRPr="007D55DA">
        <w:rPr>
          <w:rFonts w:ascii="Arial" w:hAnsi="Arial" w:cs="Arial"/>
          <w:sz w:val="20"/>
          <w:szCs w:val="20"/>
        </w:rPr>
        <w:t xml:space="preserve">:         </w:t>
      </w:r>
    </w:p>
    <w:tbl>
      <w:tblPr>
        <w:tblStyle w:val="LightShading-Accent11"/>
        <w:tblpPr w:leftFromText="180" w:rightFromText="180" w:vertAnchor="text" w:horzAnchor="margin" w:tblpY="76"/>
        <w:tblW w:w="0" w:type="auto"/>
        <w:tblLook w:val="04A0" w:firstRow="1" w:lastRow="0" w:firstColumn="1" w:lastColumn="0" w:noHBand="0" w:noVBand="1"/>
      </w:tblPr>
      <w:tblGrid>
        <w:gridCol w:w="1059"/>
        <w:gridCol w:w="1354"/>
        <w:gridCol w:w="1354"/>
      </w:tblGrid>
      <w:tr w:rsidR="00B5592C" w:rsidRPr="00C22082" w14:paraId="256FF66C" w14:textId="77777777" w:rsidTr="00C77E52">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2F54FCA0" w14:textId="77777777" w:rsidR="00B5592C" w:rsidRPr="00C22082" w:rsidRDefault="00B5592C" w:rsidP="00C77E52">
            <w:pPr>
              <w:rPr>
                <w:rFonts w:ascii="Arial" w:hAnsi="Arial" w:cs="Arial"/>
                <w:color w:val="auto"/>
                <w:sz w:val="18"/>
                <w:szCs w:val="18"/>
              </w:rPr>
            </w:pPr>
            <w:r w:rsidRPr="00C22082">
              <w:rPr>
                <w:rFonts w:ascii="Arial" w:hAnsi="Arial" w:cs="Arial"/>
                <w:color w:val="auto"/>
                <w:sz w:val="18"/>
                <w:szCs w:val="18"/>
              </w:rPr>
              <w:t>Grade</w:t>
            </w:r>
          </w:p>
        </w:tc>
        <w:tc>
          <w:tcPr>
            <w:tcW w:w="1354" w:type="dxa"/>
          </w:tcPr>
          <w:p w14:paraId="6A6C4630" w14:textId="77777777" w:rsidR="00B5592C" w:rsidRPr="00C22082" w:rsidRDefault="00B5592C" w:rsidP="00C77E52">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C22082">
              <w:rPr>
                <w:rFonts w:ascii="Arial" w:hAnsi="Arial" w:cs="Arial"/>
                <w:color w:val="auto"/>
                <w:sz w:val="18"/>
                <w:szCs w:val="18"/>
              </w:rPr>
              <w:t>Enrolled</w:t>
            </w:r>
            <w:r>
              <w:rPr>
                <w:rFonts w:ascii="Arial" w:hAnsi="Arial" w:cs="Arial"/>
                <w:color w:val="auto"/>
                <w:sz w:val="18"/>
                <w:szCs w:val="18"/>
              </w:rPr>
              <w:t xml:space="preserve"> </w:t>
            </w:r>
          </w:p>
        </w:tc>
        <w:tc>
          <w:tcPr>
            <w:tcW w:w="1354" w:type="dxa"/>
          </w:tcPr>
          <w:p w14:paraId="56CD84E4" w14:textId="77777777" w:rsidR="00B5592C" w:rsidRPr="00FB4660" w:rsidRDefault="00B5592C" w:rsidP="00C77E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Pending     SY26</w:t>
            </w:r>
          </w:p>
        </w:tc>
      </w:tr>
      <w:tr w:rsidR="00B5592C" w:rsidRPr="00C22082" w14:paraId="69D1E23B" w14:textId="77777777" w:rsidTr="00C77E5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534D4DAC" w14:textId="77777777" w:rsidR="00B5592C" w:rsidRPr="00C22082" w:rsidRDefault="00B5592C" w:rsidP="00C77E52">
            <w:pPr>
              <w:rPr>
                <w:rFonts w:ascii="Arial" w:hAnsi="Arial" w:cs="Arial"/>
                <w:color w:val="auto"/>
                <w:sz w:val="18"/>
                <w:szCs w:val="18"/>
              </w:rPr>
            </w:pPr>
            <w:r w:rsidRPr="00C22082">
              <w:rPr>
                <w:rFonts w:ascii="Arial" w:hAnsi="Arial" w:cs="Arial"/>
                <w:color w:val="auto"/>
                <w:sz w:val="18"/>
                <w:szCs w:val="18"/>
              </w:rPr>
              <w:t>6</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57A9A16A" w14:textId="77777777" w:rsidR="00B5592C" w:rsidRPr="00B326EE" w:rsidRDefault="00B5592C" w:rsidP="00C77E5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32</w:t>
            </w:r>
          </w:p>
        </w:tc>
        <w:tc>
          <w:tcPr>
            <w:tcW w:w="1354" w:type="dxa"/>
          </w:tcPr>
          <w:p w14:paraId="21A248DC" w14:textId="77777777" w:rsidR="00B5592C" w:rsidRPr="00FB4660" w:rsidRDefault="00B5592C" w:rsidP="00C77E52">
            <w:pPr>
              <w:cnfStyle w:val="000000100000" w:firstRow="0" w:lastRow="0" w:firstColumn="0" w:lastColumn="0" w:oddVBand="0" w:evenVBand="0" w:oddHBand="1"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w:t>
            </w:r>
          </w:p>
        </w:tc>
      </w:tr>
      <w:tr w:rsidR="00B5592C" w:rsidRPr="00C22082" w14:paraId="40D68208" w14:textId="77777777" w:rsidTr="00C77E52">
        <w:trPr>
          <w:trHeight w:val="50"/>
        </w:trPr>
        <w:tc>
          <w:tcPr>
            <w:cnfStyle w:val="001000000000" w:firstRow="0" w:lastRow="0" w:firstColumn="1" w:lastColumn="0" w:oddVBand="0" w:evenVBand="0" w:oddHBand="0" w:evenHBand="0" w:firstRowFirstColumn="0" w:firstRowLastColumn="0" w:lastRowFirstColumn="0" w:lastRowLastColumn="0"/>
            <w:tcW w:w="1059" w:type="dxa"/>
          </w:tcPr>
          <w:p w14:paraId="33E0E81F" w14:textId="77777777" w:rsidR="00B5592C" w:rsidRPr="00C22082" w:rsidRDefault="00B5592C" w:rsidP="00C77E52">
            <w:pPr>
              <w:rPr>
                <w:rFonts w:ascii="Arial" w:hAnsi="Arial" w:cs="Arial"/>
                <w:color w:val="auto"/>
                <w:sz w:val="18"/>
                <w:szCs w:val="18"/>
              </w:rPr>
            </w:pPr>
            <w:r w:rsidRPr="00C22082">
              <w:rPr>
                <w:rFonts w:ascii="Arial" w:hAnsi="Arial" w:cs="Arial"/>
                <w:color w:val="auto"/>
                <w:sz w:val="18"/>
                <w:szCs w:val="18"/>
              </w:rPr>
              <w:t>7</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5635BC4F" w14:textId="77777777" w:rsidR="00B5592C" w:rsidRPr="00B326EE" w:rsidRDefault="00B5592C" w:rsidP="00C77E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42</w:t>
            </w:r>
          </w:p>
        </w:tc>
        <w:tc>
          <w:tcPr>
            <w:tcW w:w="1354" w:type="dxa"/>
          </w:tcPr>
          <w:p w14:paraId="668614BD" w14:textId="77777777" w:rsidR="00B5592C" w:rsidRPr="00FB4660" w:rsidRDefault="00B5592C" w:rsidP="00C77E52">
            <w:pPr>
              <w:cnfStyle w:val="000000000000" w:firstRow="0" w:lastRow="0" w:firstColumn="0" w:lastColumn="0" w:oddVBand="0" w:evenVBand="0" w:oddHBand="0"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w:t>
            </w:r>
          </w:p>
        </w:tc>
      </w:tr>
      <w:tr w:rsidR="00B5592C" w:rsidRPr="00C22082" w14:paraId="35AE91EE" w14:textId="77777777" w:rsidTr="00C77E5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9" w:type="dxa"/>
          </w:tcPr>
          <w:p w14:paraId="004751EA" w14:textId="77777777" w:rsidR="00B5592C" w:rsidRPr="00C22082" w:rsidRDefault="00B5592C" w:rsidP="00C77E52">
            <w:pPr>
              <w:rPr>
                <w:rFonts w:ascii="Arial" w:hAnsi="Arial" w:cs="Arial"/>
                <w:color w:val="auto"/>
                <w:sz w:val="18"/>
                <w:szCs w:val="18"/>
              </w:rPr>
            </w:pPr>
            <w:r w:rsidRPr="00C22082">
              <w:rPr>
                <w:rFonts w:ascii="Arial" w:hAnsi="Arial" w:cs="Arial"/>
                <w:color w:val="auto"/>
                <w:sz w:val="18"/>
                <w:szCs w:val="18"/>
              </w:rPr>
              <w:t>8</w:t>
            </w:r>
            <w:r w:rsidRPr="00C22082">
              <w:rPr>
                <w:rFonts w:ascii="Arial" w:hAnsi="Arial" w:cs="Arial"/>
                <w:color w:val="auto"/>
                <w:sz w:val="18"/>
                <w:szCs w:val="18"/>
                <w:vertAlign w:val="superscript"/>
              </w:rPr>
              <w:t>th</w:t>
            </w:r>
            <w:r w:rsidRPr="00C22082">
              <w:rPr>
                <w:rFonts w:ascii="Arial" w:hAnsi="Arial" w:cs="Arial"/>
                <w:color w:val="auto"/>
                <w:sz w:val="18"/>
                <w:szCs w:val="18"/>
              </w:rPr>
              <w:t xml:space="preserve"> </w:t>
            </w:r>
          </w:p>
        </w:tc>
        <w:tc>
          <w:tcPr>
            <w:tcW w:w="1354" w:type="dxa"/>
          </w:tcPr>
          <w:p w14:paraId="4B1E2BCA" w14:textId="77777777" w:rsidR="00B5592C" w:rsidRPr="00A25960" w:rsidRDefault="00B5592C" w:rsidP="00C77E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27</w:t>
            </w:r>
          </w:p>
        </w:tc>
        <w:tc>
          <w:tcPr>
            <w:tcW w:w="1354" w:type="dxa"/>
          </w:tcPr>
          <w:p w14:paraId="5F82BD8C" w14:textId="77777777" w:rsidR="00B5592C" w:rsidRPr="00FB4660" w:rsidRDefault="00B5592C" w:rsidP="00C77E52">
            <w:pPr>
              <w:cnfStyle w:val="000000100000" w:firstRow="0" w:lastRow="0" w:firstColumn="0" w:lastColumn="0" w:oddVBand="0" w:evenVBand="0" w:oddHBand="1" w:evenHBand="0" w:firstRowFirstColumn="0" w:firstRowLastColumn="0" w:lastRowFirstColumn="0" w:lastRowLastColumn="0"/>
              <w:rPr>
                <w:rFonts w:ascii="Arial" w:hAnsi="Arial" w:cs="Arial"/>
                <w:color w:val="00B050"/>
                <w:sz w:val="18"/>
                <w:szCs w:val="18"/>
              </w:rPr>
            </w:pPr>
            <w:r>
              <w:rPr>
                <w:rFonts w:ascii="Arial" w:hAnsi="Arial" w:cs="Arial"/>
                <w:color w:val="00B050"/>
                <w:sz w:val="18"/>
                <w:szCs w:val="18"/>
              </w:rPr>
              <w:t xml:space="preserve">          </w:t>
            </w:r>
          </w:p>
        </w:tc>
      </w:tr>
      <w:tr w:rsidR="00B5592C" w:rsidRPr="00C22082" w14:paraId="7DDF1876" w14:textId="77777777" w:rsidTr="00C77E52">
        <w:trPr>
          <w:trHeight w:val="198"/>
        </w:trPr>
        <w:tc>
          <w:tcPr>
            <w:cnfStyle w:val="001000000000" w:firstRow="0" w:lastRow="0" w:firstColumn="1" w:lastColumn="0" w:oddVBand="0" w:evenVBand="0" w:oddHBand="0" w:evenHBand="0" w:firstRowFirstColumn="0" w:firstRowLastColumn="0" w:lastRowFirstColumn="0" w:lastRowLastColumn="0"/>
            <w:tcW w:w="1059" w:type="dxa"/>
          </w:tcPr>
          <w:p w14:paraId="05212AC9" w14:textId="77777777" w:rsidR="00B5592C" w:rsidRPr="00C22082" w:rsidRDefault="00B5592C" w:rsidP="00C77E52">
            <w:pPr>
              <w:rPr>
                <w:rFonts w:ascii="Arial" w:hAnsi="Arial" w:cs="Arial"/>
                <w:color w:val="auto"/>
                <w:sz w:val="18"/>
                <w:szCs w:val="18"/>
              </w:rPr>
            </w:pPr>
            <w:r w:rsidRPr="00C22082">
              <w:rPr>
                <w:rFonts w:ascii="Arial" w:hAnsi="Arial" w:cs="Arial"/>
                <w:color w:val="auto"/>
                <w:sz w:val="18"/>
                <w:szCs w:val="18"/>
              </w:rPr>
              <w:t>Total</w:t>
            </w:r>
          </w:p>
        </w:tc>
        <w:tc>
          <w:tcPr>
            <w:tcW w:w="1354" w:type="dxa"/>
          </w:tcPr>
          <w:p w14:paraId="647313E5" w14:textId="77777777" w:rsidR="00B5592C" w:rsidRPr="00C22082" w:rsidRDefault="00B5592C" w:rsidP="00C77E52">
            <w:pP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Pr>
                <w:rFonts w:ascii="Arial" w:hAnsi="Arial" w:cs="Arial"/>
                <w:b/>
                <w:color w:val="auto"/>
                <w:sz w:val="18"/>
                <w:szCs w:val="18"/>
              </w:rPr>
              <w:t>101</w:t>
            </w:r>
          </w:p>
        </w:tc>
        <w:tc>
          <w:tcPr>
            <w:tcW w:w="1354" w:type="dxa"/>
          </w:tcPr>
          <w:p w14:paraId="2DCF1ED8" w14:textId="77777777" w:rsidR="00B5592C" w:rsidRPr="00FB4660" w:rsidRDefault="00B5592C" w:rsidP="00C77E52">
            <w:pPr>
              <w:cnfStyle w:val="000000000000" w:firstRow="0" w:lastRow="0" w:firstColumn="0" w:lastColumn="0" w:oddVBand="0" w:evenVBand="0" w:oddHBand="0" w:evenHBand="0" w:firstRowFirstColumn="0" w:firstRowLastColumn="0" w:lastRowFirstColumn="0" w:lastRowLastColumn="0"/>
              <w:rPr>
                <w:rFonts w:ascii="Arial" w:hAnsi="Arial" w:cs="Arial"/>
                <w:b/>
                <w:color w:val="00B050"/>
                <w:sz w:val="18"/>
                <w:szCs w:val="18"/>
              </w:rPr>
            </w:pPr>
            <w:r>
              <w:rPr>
                <w:rFonts w:ascii="Arial" w:hAnsi="Arial" w:cs="Arial"/>
                <w:b/>
                <w:color w:val="00B050"/>
                <w:sz w:val="18"/>
                <w:szCs w:val="18"/>
              </w:rPr>
              <w:t xml:space="preserve">          </w:t>
            </w:r>
          </w:p>
        </w:tc>
      </w:tr>
    </w:tbl>
    <w:p w14:paraId="72BA5875" w14:textId="77777777" w:rsidR="00B5592C" w:rsidRPr="00C22082" w:rsidRDefault="00B5592C" w:rsidP="00B5592C">
      <w:pPr>
        <w:rPr>
          <w:rFonts w:ascii="Arial" w:hAnsi="Arial" w:cs="Arial"/>
          <w:sz w:val="18"/>
          <w:szCs w:val="18"/>
        </w:rPr>
      </w:pPr>
    </w:p>
    <w:p w14:paraId="71E0686D" w14:textId="77777777" w:rsidR="00B5592C" w:rsidRDefault="00B5592C" w:rsidP="00B5592C">
      <w:pPr>
        <w:contextualSpacing/>
        <w:rPr>
          <w:rFonts w:ascii="Arial" w:hAnsi="Arial" w:cs="Arial"/>
          <w:b/>
          <w:bCs/>
          <w:sz w:val="18"/>
          <w:szCs w:val="18"/>
          <w:u w:val="single"/>
        </w:rPr>
      </w:pPr>
    </w:p>
    <w:p w14:paraId="49131B67" w14:textId="77777777" w:rsidR="00B5592C" w:rsidRDefault="00B5592C" w:rsidP="00B5592C">
      <w:pPr>
        <w:contextualSpacing/>
        <w:rPr>
          <w:rFonts w:ascii="Arial" w:hAnsi="Arial" w:cs="Arial"/>
          <w:i/>
          <w:iCs/>
          <w:sz w:val="18"/>
          <w:szCs w:val="18"/>
        </w:rPr>
      </w:pPr>
    </w:p>
    <w:p w14:paraId="7D0F175B" w14:textId="77777777" w:rsidR="00B5592C" w:rsidRPr="00232CCF" w:rsidRDefault="00B5592C" w:rsidP="00B5592C">
      <w:pPr>
        <w:contextualSpacing/>
        <w:rPr>
          <w:rFonts w:ascii="Arial" w:hAnsi="Arial" w:cs="Arial"/>
          <w:i/>
          <w:iCs/>
          <w:sz w:val="18"/>
          <w:szCs w:val="18"/>
        </w:rPr>
      </w:pPr>
    </w:p>
    <w:p w14:paraId="46FFEF33" w14:textId="77777777" w:rsidR="00B5592C" w:rsidRDefault="00B5592C" w:rsidP="00B5592C">
      <w:pPr>
        <w:contextualSpacing/>
        <w:rPr>
          <w:rFonts w:ascii="Arial" w:hAnsi="Arial" w:cs="Arial"/>
          <w:b/>
          <w:bCs/>
          <w:sz w:val="18"/>
          <w:szCs w:val="18"/>
          <w:u w:val="single"/>
        </w:rPr>
      </w:pPr>
    </w:p>
    <w:p w14:paraId="63885C01" w14:textId="77777777" w:rsidR="00B5592C" w:rsidRDefault="00B5592C" w:rsidP="00B5592C">
      <w:pPr>
        <w:contextualSpacing/>
        <w:rPr>
          <w:rFonts w:ascii="Arial" w:hAnsi="Arial" w:cs="Arial"/>
          <w:b/>
          <w:sz w:val="20"/>
          <w:szCs w:val="20"/>
          <w:u w:val="single"/>
        </w:rPr>
      </w:pPr>
    </w:p>
    <w:p w14:paraId="013E8276" w14:textId="77777777" w:rsidR="00B5592C" w:rsidRDefault="00B5592C" w:rsidP="00B5592C">
      <w:pPr>
        <w:contextualSpacing/>
        <w:rPr>
          <w:rFonts w:ascii="Arial" w:hAnsi="Arial" w:cs="Arial"/>
          <w:b/>
          <w:sz w:val="20"/>
          <w:szCs w:val="20"/>
          <w:u w:val="single"/>
        </w:rPr>
      </w:pPr>
    </w:p>
    <w:p w14:paraId="561F9227" w14:textId="77777777" w:rsidR="00B5592C" w:rsidRDefault="00B5592C" w:rsidP="00B5592C">
      <w:pPr>
        <w:contextualSpacing/>
        <w:rPr>
          <w:rFonts w:ascii="Arial" w:hAnsi="Arial" w:cs="Arial"/>
          <w:b/>
          <w:sz w:val="20"/>
          <w:szCs w:val="20"/>
          <w:u w:val="single"/>
        </w:rPr>
      </w:pPr>
    </w:p>
    <w:p w14:paraId="1436BF3C" w14:textId="77777777" w:rsidR="00B5592C" w:rsidRPr="004223EF" w:rsidRDefault="00B5592C" w:rsidP="00B5592C">
      <w:pPr>
        <w:contextualSpacing/>
        <w:rPr>
          <w:rFonts w:ascii="Arial" w:hAnsi="Arial" w:cs="Arial"/>
          <w:b/>
          <w:sz w:val="20"/>
          <w:szCs w:val="20"/>
          <w:u w:val="single"/>
        </w:rPr>
      </w:pPr>
      <w:r w:rsidRPr="007D55DA">
        <w:rPr>
          <w:rFonts w:ascii="Arial" w:hAnsi="Arial" w:cs="Arial"/>
          <w:b/>
          <w:sz w:val="20"/>
          <w:szCs w:val="20"/>
          <w:u w:val="single"/>
        </w:rPr>
        <w:t>LADH News:</w:t>
      </w:r>
    </w:p>
    <w:p w14:paraId="1353104E" w14:textId="77777777" w:rsidR="00B5592C" w:rsidRDefault="00B5592C" w:rsidP="00B5592C">
      <w:pPr>
        <w:pStyle w:val="ListParagraph"/>
        <w:numPr>
          <w:ilvl w:val="0"/>
          <w:numId w:val="10"/>
        </w:numPr>
        <w:spacing w:after="200"/>
        <w:rPr>
          <w:rFonts w:ascii="Arial" w:hAnsi="Arial" w:cs="Arial"/>
          <w:bCs/>
          <w:sz w:val="18"/>
          <w:szCs w:val="18"/>
        </w:rPr>
      </w:pPr>
      <w:r>
        <w:rPr>
          <w:rFonts w:ascii="Arial" w:hAnsi="Arial" w:cs="Arial"/>
          <w:bCs/>
          <w:sz w:val="18"/>
          <w:szCs w:val="18"/>
        </w:rPr>
        <w:t>Teachers &amp; Staff returned to work on July 24 and students ae set to return on Monday, July 28.</w:t>
      </w:r>
    </w:p>
    <w:p w14:paraId="74A539F4" w14:textId="77777777" w:rsidR="00B5592C" w:rsidRPr="004816E9" w:rsidRDefault="00B5592C" w:rsidP="00B5592C">
      <w:pPr>
        <w:pStyle w:val="ListParagraph"/>
        <w:numPr>
          <w:ilvl w:val="0"/>
          <w:numId w:val="10"/>
        </w:numPr>
        <w:spacing w:after="200"/>
        <w:rPr>
          <w:rFonts w:ascii="Arial" w:hAnsi="Arial" w:cs="Arial"/>
          <w:bCs/>
          <w:sz w:val="18"/>
          <w:szCs w:val="18"/>
        </w:rPr>
      </w:pPr>
      <w:r w:rsidRPr="004816E9">
        <w:rPr>
          <w:rFonts w:ascii="Arial" w:hAnsi="Arial" w:cs="Arial"/>
          <w:sz w:val="18"/>
          <w:szCs w:val="18"/>
        </w:rPr>
        <w:t>Finance Committee met on</w:t>
      </w:r>
      <w:r>
        <w:rPr>
          <w:rFonts w:ascii="Arial" w:hAnsi="Arial" w:cs="Arial"/>
          <w:sz w:val="18"/>
          <w:szCs w:val="18"/>
        </w:rPr>
        <w:t xml:space="preserve"> Thursday</w:t>
      </w:r>
      <w:r w:rsidRPr="004816E9">
        <w:rPr>
          <w:rFonts w:ascii="Arial" w:hAnsi="Arial" w:cs="Arial"/>
          <w:sz w:val="18"/>
          <w:szCs w:val="18"/>
        </w:rPr>
        <w:t xml:space="preserve">, </w:t>
      </w:r>
      <w:r>
        <w:rPr>
          <w:rFonts w:ascii="Arial" w:hAnsi="Arial" w:cs="Arial"/>
          <w:sz w:val="18"/>
          <w:szCs w:val="18"/>
        </w:rPr>
        <w:t>July 24</w:t>
      </w:r>
      <w:r w:rsidRPr="004816E9">
        <w:rPr>
          <w:rFonts w:ascii="Arial" w:hAnsi="Arial" w:cs="Arial"/>
          <w:sz w:val="18"/>
          <w:szCs w:val="18"/>
        </w:rPr>
        <w:t>, 202</w:t>
      </w:r>
      <w:r>
        <w:rPr>
          <w:rFonts w:ascii="Arial" w:hAnsi="Arial" w:cs="Arial"/>
          <w:sz w:val="18"/>
          <w:szCs w:val="18"/>
        </w:rPr>
        <w:t>5</w:t>
      </w:r>
      <w:r w:rsidRPr="004816E9">
        <w:rPr>
          <w:rFonts w:ascii="Arial" w:hAnsi="Arial" w:cs="Arial"/>
          <w:sz w:val="18"/>
          <w:szCs w:val="18"/>
        </w:rPr>
        <w:t xml:space="preserve"> @5pm (See Finance Report)</w:t>
      </w:r>
    </w:p>
    <w:p w14:paraId="01AD39A2" w14:textId="77777777" w:rsidR="00B5592C" w:rsidRDefault="00B5592C" w:rsidP="00B5592C">
      <w:pPr>
        <w:contextualSpacing/>
        <w:rPr>
          <w:rFonts w:ascii="Arial" w:hAnsi="Arial" w:cs="Arial"/>
          <w:sz w:val="20"/>
          <w:szCs w:val="20"/>
        </w:rPr>
      </w:pPr>
      <w:r w:rsidRPr="007D55DA">
        <w:rPr>
          <w:rFonts w:ascii="Arial" w:hAnsi="Arial" w:cs="Arial"/>
          <w:b/>
          <w:sz w:val="20"/>
          <w:szCs w:val="20"/>
          <w:u w:val="single"/>
        </w:rPr>
        <w:t>Student Achievement/ Student News:</w:t>
      </w:r>
      <w:r w:rsidRPr="007D55DA">
        <w:rPr>
          <w:rFonts w:ascii="Arial" w:hAnsi="Arial" w:cs="Arial"/>
          <w:sz w:val="20"/>
          <w:szCs w:val="20"/>
        </w:rPr>
        <w:t xml:space="preserve">   </w:t>
      </w:r>
    </w:p>
    <w:p w14:paraId="6D88B638" w14:textId="77777777" w:rsidR="00B5592C" w:rsidRPr="004816E9" w:rsidRDefault="00B5592C" w:rsidP="00B5592C">
      <w:pPr>
        <w:pStyle w:val="ListParagraph"/>
        <w:numPr>
          <w:ilvl w:val="0"/>
          <w:numId w:val="8"/>
        </w:numPr>
        <w:rPr>
          <w:rFonts w:ascii="Arial" w:hAnsi="Arial" w:cs="Arial"/>
          <w:sz w:val="18"/>
          <w:szCs w:val="18"/>
        </w:rPr>
      </w:pPr>
      <w:r>
        <w:rPr>
          <w:rFonts w:ascii="Arial" w:hAnsi="Arial" w:cs="Arial"/>
          <w:sz w:val="18"/>
          <w:szCs w:val="18"/>
        </w:rPr>
        <w:t xml:space="preserve">None </w:t>
      </w:r>
      <w:proofErr w:type="gramStart"/>
      <w:r>
        <w:rPr>
          <w:rFonts w:ascii="Arial" w:hAnsi="Arial" w:cs="Arial"/>
          <w:sz w:val="18"/>
          <w:szCs w:val="18"/>
        </w:rPr>
        <w:t>at this time</w:t>
      </w:r>
      <w:proofErr w:type="gramEnd"/>
    </w:p>
    <w:p w14:paraId="30C36F4B" w14:textId="77777777" w:rsidR="00B5592C" w:rsidRDefault="00B5592C" w:rsidP="00B5592C">
      <w:pPr>
        <w:shd w:val="clear" w:color="auto" w:fill="FFFFFF"/>
        <w:textAlignment w:val="baseline"/>
        <w:rPr>
          <w:rFonts w:ascii="Arial" w:hAnsi="Arial" w:cs="Arial"/>
          <w:b/>
          <w:sz w:val="20"/>
          <w:szCs w:val="20"/>
          <w:u w:val="single"/>
        </w:rPr>
      </w:pPr>
    </w:p>
    <w:p w14:paraId="54915EB2" w14:textId="77777777" w:rsidR="00B5592C" w:rsidRPr="003309D0" w:rsidRDefault="00B5592C" w:rsidP="00B5592C">
      <w:pPr>
        <w:shd w:val="clear" w:color="auto" w:fill="FFFFFF"/>
        <w:textAlignment w:val="baseline"/>
        <w:rPr>
          <w:rFonts w:ascii="Arial" w:hAnsi="Arial" w:cs="Arial"/>
          <w:sz w:val="20"/>
          <w:szCs w:val="20"/>
        </w:rPr>
      </w:pPr>
      <w:r w:rsidRPr="003309D0">
        <w:rPr>
          <w:rFonts w:ascii="Arial" w:hAnsi="Arial" w:cs="Arial"/>
          <w:b/>
          <w:sz w:val="20"/>
          <w:szCs w:val="20"/>
          <w:u w:val="single"/>
        </w:rPr>
        <w:t>Professional Learning Community (PLC):</w:t>
      </w:r>
    </w:p>
    <w:p w14:paraId="67EAB352" w14:textId="77777777" w:rsidR="00B5592C" w:rsidRPr="007E4EED" w:rsidRDefault="00B5592C" w:rsidP="00B5592C">
      <w:pPr>
        <w:pStyle w:val="ListParagraph"/>
        <w:numPr>
          <w:ilvl w:val="0"/>
          <w:numId w:val="9"/>
        </w:numPr>
        <w:shd w:val="clear" w:color="auto" w:fill="FFFFFF" w:themeFill="background1"/>
        <w:ind w:left="720"/>
        <w:textAlignment w:val="baseline"/>
        <w:rPr>
          <w:rFonts w:ascii="Arial" w:eastAsia="Times New Roman" w:hAnsi="Arial" w:cs="Arial"/>
          <w:color w:val="000000"/>
          <w:sz w:val="18"/>
          <w:szCs w:val="18"/>
        </w:rPr>
      </w:pPr>
      <w:r>
        <w:rPr>
          <w:rFonts w:ascii="Arial" w:eastAsia="Times New Roman" w:hAnsi="Arial" w:cs="Arial"/>
          <w:color w:val="000000" w:themeColor="text1"/>
          <w:sz w:val="18"/>
          <w:szCs w:val="18"/>
        </w:rPr>
        <w:t xml:space="preserve">Mirna &amp; </w:t>
      </w:r>
      <w:proofErr w:type="spellStart"/>
      <w:r>
        <w:rPr>
          <w:rFonts w:ascii="Arial" w:eastAsia="Times New Roman" w:hAnsi="Arial" w:cs="Arial"/>
          <w:color w:val="000000" w:themeColor="text1"/>
          <w:sz w:val="18"/>
          <w:szCs w:val="18"/>
        </w:rPr>
        <w:t>Sylvy</w:t>
      </w:r>
      <w:proofErr w:type="spellEnd"/>
      <w:r>
        <w:rPr>
          <w:rFonts w:ascii="Arial" w:eastAsia="Times New Roman" w:hAnsi="Arial" w:cs="Arial"/>
          <w:color w:val="000000" w:themeColor="text1"/>
          <w:sz w:val="18"/>
          <w:szCs w:val="18"/>
        </w:rPr>
        <w:t xml:space="preserve"> attended the 2025 Charter School Conf. in Albuquerque NM, June 10 &amp; 11.</w:t>
      </w:r>
    </w:p>
    <w:p w14:paraId="31EE36C5" w14:textId="77777777" w:rsidR="00B5592C" w:rsidRPr="007D55DA" w:rsidRDefault="00B5592C" w:rsidP="00B5592C">
      <w:pPr>
        <w:pStyle w:val="ListParagraph"/>
        <w:shd w:val="clear" w:color="auto" w:fill="FFFFFF"/>
        <w:textAlignment w:val="baseline"/>
        <w:rPr>
          <w:rFonts w:ascii="Arial" w:eastAsia="Times New Roman" w:hAnsi="Arial" w:cs="Arial"/>
          <w:color w:val="000000"/>
          <w:sz w:val="20"/>
          <w:szCs w:val="20"/>
        </w:rPr>
      </w:pPr>
    </w:p>
    <w:p w14:paraId="1AB7DF36" w14:textId="77777777" w:rsidR="00B5592C" w:rsidRDefault="00B5592C" w:rsidP="00B5592C">
      <w:pPr>
        <w:contextualSpacing/>
        <w:rPr>
          <w:rFonts w:ascii="Arial" w:hAnsi="Arial" w:cs="Arial"/>
          <w:b/>
          <w:sz w:val="20"/>
          <w:szCs w:val="20"/>
          <w:u w:val="single"/>
        </w:rPr>
      </w:pPr>
      <w:r w:rsidRPr="007D55DA">
        <w:rPr>
          <w:rFonts w:ascii="Arial" w:hAnsi="Arial" w:cs="Arial"/>
          <w:b/>
          <w:sz w:val="20"/>
          <w:szCs w:val="20"/>
          <w:u w:val="single"/>
        </w:rPr>
        <w:t>Teacher/Staff News:</w:t>
      </w:r>
    </w:p>
    <w:p w14:paraId="1AFAE493" w14:textId="77777777" w:rsidR="00B5592C" w:rsidRDefault="00B5592C" w:rsidP="00B5592C">
      <w:pPr>
        <w:pStyle w:val="ListParagraph"/>
        <w:numPr>
          <w:ilvl w:val="0"/>
          <w:numId w:val="9"/>
        </w:numPr>
        <w:ind w:left="720"/>
        <w:rPr>
          <w:rFonts w:ascii="Arial" w:hAnsi="Arial" w:cs="Arial"/>
          <w:sz w:val="18"/>
          <w:szCs w:val="18"/>
        </w:rPr>
      </w:pPr>
      <w:r>
        <w:rPr>
          <w:rFonts w:ascii="Arial" w:hAnsi="Arial" w:cs="Arial"/>
          <w:sz w:val="18"/>
          <w:szCs w:val="18"/>
        </w:rPr>
        <w:t>We would like to welcome Mr. Luis Ramos to our team as the new fulltime Social Studies teacher.  We will be starting the    25-26 school year fully staffed.</w:t>
      </w:r>
    </w:p>
    <w:p w14:paraId="261F9998" w14:textId="77777777" w:rsidR="00B5592C" w:rsidRDefault="00B5592C" w:rsidP="00B5592C">
      <w:pPr>
        <w:pStyle w:val="NoSpacing"/>
        <w:rPr>
          <w:rFonts w:ascii="Arial" w:hAnsi="Arial" w:cs="Arial"/>
          <w:b/>
          <w:bCs/>
          <w:sz w:val="20"/>
          <w:szCs w:val="20"/>
          <w:u w:val="single"/>
        </w:rPr>
      </w:pPr>
    </w:p>
    <w:p w14:paraId="25542CEB" w14:textId="77777777" w:rsidR="00B5592C" w:rsidRPr="00A00937" w:rsidRDefault="00B5592C" w:rsidP="00B5592C">
      <w:pPr>
        <w:pStyle w:val="NoSpacing"/>
        <w:rPr>
          <w:rFonts w:ascii="Arial" w:hAnsi="Arial" w:cs="Arial"/>
          <w:b/>
          <w:bCs/>
          <w:sz w:val="20"/>
          <w:szCs w:val="20"/>
          <w:u w:val="single"/>
        </w:rPr>
      </w:pPr>
      <w:r w:rsidRPr="00892C6D">
        <w:rPr>
          <w:rFonts w:ascii="Arial" w:hAnsi="Arial" w:cs="Arial"/>
          <w:b/>
          <w:bCs/>
          <w:sz w:val="20"/>
          <w:szCs w:val="20"/>
          <w:u w:val="single"/>
        </w:rPr>
        <w:t xml:space="preserve">Upcoming Events: </w:t>
      </w:r>
    </w:p>
    <w:p w14:paraId="294BFEE7" w14:textId="77777777" w:rsidR="00B5592C" w:rsidRDefault="00B5592C" w:rsidP="00B5592C">
      <w:pPr>
        <w:pStyle w:val="NoSpacing"/>
        <w:widowControl/>
        <w:numPr>
          <w:ilvl w:val="0"/>
          <w:numId w:val="13"/>
        </w:numPr>
        <w:rPr>
          <w:rFonts w:ascii="Arial" w:hAnsi="Arial" w:cs="Arial"/>
          <w:bCs/>
          <w:sz w:val="18"/>
          <w:szCs w:val="18"/>
        </w:rPr>
      </w:pPr>
      <w:r>
        <w:rPr>
          <w:rFonts w:ascii="Arial" w:hAnsi="Arial" w:cs="Arial"/>
          <w:bCs/>
          <w:sz w:val="18"/>
          <w:szCs w:val="18"/>
        </w:rPr>
        <w:t>Frist day of the 25/26 school year will be July 28, 2025</w:t>
      </w:r>
    </w:p>
    <w:p w14:paraId="637E9AFD" w14:textId="77777777" w:rsidR="00B5592C" w:rsidRPr="00B43F42" w:rsidRDefault="00B5592C" w:rsidP="00B5592C">
      <w:pPr>
        <w:pStyle w:val="NoSpacing"/>
        <w:ind w:left="720"/>
        <w:rPr>
          <w:rFonts w:ascii="Arial" w:hAnsi="Arial" w:cs="Arial"/>
          <w:bCs/>
          <w:sz w:val="18"/>
          <w:szCs w:val="18"/>
        </w:rPr>
      </w:pPr>
    </w:p>
    <w:p w14:paraId="0B0CC929" w14:textId="77777777" w:rsidR="00B5592C" w:rsidRPr="00892C6D" w:rsidRDefault="00B5592C" w:rsidP="00B5592C">
      <w:pPr>
        <w:pStyle w:val="NoSpacing"/>
        <w:rPr>
          <w:rFonts w:ascii="Arial" w:hAnsi="Arial" w:cs="Arial"/>
          <w:b/>
          <w:bCs/>
          <w:sz w:val="20"/>
          <w:szCs w:val="20"/>
          <w:u w:val="single"/>
        </w:rPr>
      </w:pPr>
      <w:r w:rsidRPr="00892C6D">
        <w:rPr>
          <w:rFonts w:ascii="Arial" w:hAnsi="Arial" w:cs="Arial"/>
          <w:b/>
          <w:bCs/>
          <w:sz w:val="20"/>
          <w:szCs w:val="20"/>
          <w:u w:val="single"/>
        </w:rPr>
        <w:t xml:space="preserve">Fundraisers:  </w:t>
      </w:r>
    </w:p>
    <w:p w14:paraId="048DD6EE" w14:textId="77777777" w:rsidR="00B5592C" w:rsidRPr="00AF5A9B" w:rsidRDefault="00B5592C" w:rsidP="00B5592C">
      <w:pPr>
        <w:pStyle w:val="NoSpacing"/>
        <w:widowControl/>
        <w:numPr>
          <w:ilvl w:val="0"/>
          <w:numId w:val="12"/>
        </w:numPr>
        <w:rPr>
          <w:rFonts w:ascii="Arial" w:hAnsi="Arial" w:cs="Arial"/>
          <w:bCs/>
          <w:sz w:val="18"/>
          <w:szCs w:val="18"/>
        </w:rPr>
      </w:pPr>
      <w:r>
        <w:rPr>
          <w:rFonts w:ascii="Arial" w:hAnsi="Arial" w:cs="Arial"/>
          <w:bCs/>
          <w:sz w:val="18"/>
          <w:szCs w:val="18"/>
        </w:rPr>
        <w:t xml:space="preserve">None </w:t>
      </w:r>
      <w:proofErr w:type="gramStart"/>
      <w:r>
        <w:rPr>
          <w:rFonts w:ascii="Arial" w:hAnsi="Arial" w:cs="Arial"/>
          <w:bCs/>
          <w:sz w:val="18"/>
          <w:szCs w:val="18"/>
        </w:rPr>
        <w:t>at this time</w:t>
      </w:r>
      <w:proofErr w:type="gramEnd"/>
    </w:p>
    <w:p w14:paraId="507B224E" w14:textId="77777777" w:rsidR="00B5592C" w:rsidRDefault="00B5592C" w:rsidP="00B5592C">
      <w:pPr>
        <w:contextualSpacing/>
        <w:rPr>
          <w:rFonts w:ascii="Arial" w:hAnsi="Arial" w:cs="Arial"/>
          <w:b/>
          <w:sz w:val="20"/>
          <w:szCs w:val="20"/>
          <w:u w:val="single"/>
        </w:rPr>
      </w:pPr>
    </w:p>
    <w:p w14:paraId="1EDFECDE" w14:textId="77777777" w:rsidR="00B5592C" w:rsidRPr="007D55DA" w:rsidRDefault="00B5592C" w:rsidP="00B5592C">
      <w:pPr>
        <w:contextualSpacing/>
        <w:rPr>
          <w:rFonts w:ascii="Arial" w:hAnsi="Arial" w:cs="Arial"/>
          <w:b/>
          <w:sz w:val="20"/>
          <w:szCs w:val="20"/>
          <w:u w:val="single"/>
        </w:rPr>
      </w:pPr>
      <w:r w:rsidRPr="007D55DA">
        <w:rPr>
          <w:rFonts w:ascii="Arial" w:hAnsi="Arial" w:cs="Arial"/>
          <w:b/>
          <w:sz w:val="20"/>
          <w:szCs w:val="20"/>
          <w:u w:val="single"/>
        </w:rPr>
        <w:t>Community Collaboration:</w:t>
      </w:r>
    </w:p>
    <w:p w14:paraId="0F8ED505" w14:textId="77777777" w:rsidR="00B5592C" w:rsidRDefault="00B5592C" w:rsidP="00B5592C">
      <w:pPr>
        <w:pStyle w:val="ListParagraph"/>
        <w:numPr>
          <w:ilvl w:val="0"/>
          <w:numId w:val="11"/>
        </w:numPr>
        <w:rPr>
          <w:rFonts w:ascii="Arial" w:hAnsi="Arial" w:cs="Arial"/>
          <w:sz w:val="18"/>
          <w:szCs w:val="18"/>
        </w:rPr>
      </w:pPr>
      <w:r>
        <w:rPr>
          <w:rFonts w:ascii="Arial" w:hAnsi="Arial" w:cs="Arial"/>
          <w:sz w:val="18"/>
          <w:szCs w:val="18"/>
        </w:rPr>
        <w:t xml:space="preserve">We have begun a partnership with NMSU’s </w:t>
      </w:r>
      <w:proofErr w:type="spellStart"/>
      <w:r>
        <w:rPr>
          <w:rFonts w:ascii="Arial" w:hAnsi="Arial" w:cs="Arial"/>
          <w:sz w:val="18"/>
          <w:szCs w:val="18"/>
        </w:rPr>
        <w:t>iCAN</w:t>
      </w:r>
      <w:proofErr w:type="spellEnd"/>
      <w:r>
        <w:rPr>
          <w:rFonts w:ascii="Arial" w:hAnsi="Arial" w:cs="Arial"/>
          <w:sz w:val="18"/>
          <w:szCs w:val="18"/>
        </w:rPr>
        <w:t xml:space="preserve"> organization to provide students with information on health &amp; wellness.</w:t>
      </w:r>
    </w:p>
    <w:p w14:paraId="758EE885" w14:textId="77777777" w:rsidR="00B5592C" w:rsidRPr="00A0346A" w:rsidRDefault="00B5592C" w:rsidP="00B5592C">
      <w:pPr>
        <w:pStyle w:val="ListParagraph"/>
        <w:numPr>
          <w:ilvl w:val="0"/>
          <w:numId w:val="11"/>
        </w:numPr>
        <w:rPr>
          <w:rFonts w:ascii="Arial" w:hAnsi="Arial" w:cs="Arial"/>
          <w:sz w:val="18"/>
          <w:szCs w:val="18"/>
        </w:rPr>
      </w:pPr>
      <w:r w:rsidRPr="28B901A8">
        <w:rPr>
          <w:rFonts w:ascii="Arial" w:hAnsi="Arial" w:cs="Arial"/>
          <w:sz w:val="18"/>
          <w:szCs w:val="18"/>
        </w:rPr>
        <w:t xml:space="preserve">LADH partnership with La Semilla </w:t>
      </w:r>
    </w:p>
    <w:p w14:paraId="067B3001" w14:textId="77777777" w:rsidR="00B5592C" w:rsidRPr="003A68FC" w:rsidRDefault="00B5592C" w:rsidP="00B5592C">
      <w:pPr>
        <w:pStyle w:val="ListParagraph"/>
        <w:numPr>
          <w:ilvl w:val="0"/>
          <w:numId w:val="11"/>
        </w:numPr>
        <w:rPr>
          <w:rFonts w:ascii="Arial" w:hAnsi="Arial" w:cs="Arial"/>
          <w:sz w:val="18"/>
          <w:szCs w:val="18"/>
        </w:rPr>
      </w:pPr>
      <w:r w:rsidRPr="003A68FC">
        <w:rPr>
          <w:rFonts w:ascii="Arial" w:hAnsi="Arial" w:cs="Arial"/>
          <w:sz w:val="18"/>
          <w:szCs w:val="18"/>
        </w:rPr>
        <w:t xml:space="preserve">Frank J. Papen Ctr (After School Program), CYFD </w:t>
      </w:r>
    </w:p>
    <w:p w14:paraId="3EED493D" w14:textId="77777777" w:rsidR="00B5592C" w:rsidRPr="003A68FC" w:rsidRDefault="00B5592C" w:rsidP="00B5592C">
      <w:pPr>
        <w:pStyle w:val="ListParagraph"/>
        <w:numPr>
          <w:ilvl w:val="0"/>
          <w:numId w:val="11"/>
        </w:numPr>
        <w:rPr>
          <w:rFonts w:ascii="Arial" w:hAnsi="Arial" w:cs="Arial"/>
          <w:sz w:val="18"/>
          <w:szCs w:val="18"/>
        </w:rPr>
      </w:pPr>
      <w:r>
        <w:rPr>
          <w:rFonts w:ascii="Arial" w:hAnsi="Arial" w:cs="Arial"/>
          <w:sz w:val="18"/>
          <w:szCs w:val="18"/>
        </w:rPr>
        <w:t>Casa de Mi Alma</w:t>
      </w:r>
      <w:r w:rsidRPr="003A68FC">
        <w:rPr>
          <w:rFonts w:ascii="Arial" w:hAnsi="Arial" w:cs="Arial"/>
          <w:sz w:val="18"/>
          <w:szCs w:val="18"/>
        </w:rPr>
        <w:t xml:space="preserve"> </w:t>
      </w:r>
      <w:r>
        <w:rPr>
          <w:rFonts w:ascii="Arial" w:hAnsi="Arial" w:cs="Arial"/>
          <w:sz w:val="18"/>
          <w:szCs w:val="18"/>
        </w:rPr>
        <w:t>Counseling</w:t>
      </w:r>
      <w:r w:rsidRPr="003A68FC">
        <w:rPr>
          <w:rFonts w:ascii="Arial" w:hAnsi="Arial" w:cs="Arial"/>
          <w:sz w:val="18"/>
          <w:szCs w:val="18"/>
        </w:rPr>
        <w:t xml:space="preserve"> Ctr partnership to provide mental health services to students.</w:t>
      </w:r>
    </w:p>
    <w:p w14:paraId="301F8FD0" w14:textId="77777777" w:rsidR="00B5592C" w:rsidRPr="005808CB" w:rsidRDefault="00B5592C" w:rsidP="00B5592C">
      <w:pPr>
        <w:pStyle w:val="ListParagraph"/>
        <w:numPr>
          <w:ilvl w:val="0"/>
          <w:numId w:val="11"/>
        </w:numPr>
        <w:rPr>
          <w:rFonts w:ascii="Arial" w:eastAsia="Times New Roman" w:hAnsi="Arial" w:cs="Arial"/>
          <w:sz w:val="18"/>
          <w:szCs w:val="18"/>
        </w:rPr>
      </w:pPr>
      <w:r>
        <w:rPr>
          <w:rFonts w:ascii="Arial" w:eastAsia="Times New Roman" w:hAnsi="Arial" w:cs="Arial"/>
          <w:color w:val="000000"/>
          <w:sz w:val="18"/>
          <w:szCs w:val="18"/>
          <w:shd w:val="clear" w:color="auto" w:fill="FFFFFF"/>
        </w:rPr>
        <w:t xml:space="preserve">First Light Federal Credit Union providing financial literacy program and donations of food and supplies. </w:t>
      </w:r>
    </w:p>
    <w:p w14:paraId="45DCF28F" w14:textId="77777777" w:rsidR="00B5592C" w:rsidRPr="00157FD9" w:rsidRDefault="00B5592C" w:rsidP="00B5592C">
      <w:pPr>
        <w:pStyle w:val="ListParagraph"/>
        <w:numPr>
          <w:ilvl w:val="0"/>
          <w:numId w:val="11"/>
        </w:numPr>
        <w:rPr>
          <w:rFonts w:ascii="Arial" w:eastAsia="Times New Roman" w:hAnsi="Arial" w:cs="Arial"/>
          <w:sz w:val="18"/>
          <w:szCs w:val="18"/>
        </w:rPr>
      </w:pPr>
      <w:r>
        <w:rPr>
          <w:rFonts w:ascii="Arial" w:eastAsia="Times New Roman" w:hAnsi="Arial" w:cs="Arial"/>
          <w:color w:val="000000"/>
          <w:sz w:val="18"/>
          <w:szCs w:val="18"/>
          <w:shd w:val="clear" w:color="auto" w:fill="FFFFFF"/>
        </w:rPr>
        <w:t xml:space="preserve">A closer collaboration &amp; partnership is being developed with Alma </w:t>
      </w:r>
      <w:proofErr w:type="spellStart"/>
      <w:r>
        <w:rPr>
          <w:rFonts w:ascii="Arial" w:eastAsia="Times New Roman" w:hAnsi="Arial" w:cs="Arial"/>
          <w:color w:val="000000"/>
          <w:sz w:val="18"/>
          <w:szCs w:val="18"/>
          <w:shd w:val="clear" w:color="auto" w:fill="FFFFFF"/>
        </w:rPr>
        <w:t>d’Arte</w:t>
      </w:r>
      <w:proofErr w:type="spellEnd"/>
      <w:r>
        <w:rPr>
          <w:rFonts w:ascii="Arial" w:eastAsia="Times New Roman" w:hAnsi="Arial" w:cs="Arial"/>
          <w:color w:val="000000"/>
          <w:sz w:val="18"/>
          <w:szCs w:val="18"/>
          <w:shd w:val="clear" w:color="auto" w:fill="FFFFFF"/>
        </w:rPr>
        <w:t xml:space="preserve"> charter high school and Raices del Saber to build stronger feeder patterns.</w:t>
      </w:r>
    </w:p>
    <w:p w14:paraId="2B272E47" w14:textId="77777777" w:rsidR="00B5592C" w:rsidRDefault="00B5592C" w:rsidP="00F114A3">
      <w:pPr>
        <w:ind w:left="720"/>
        <w:rPr>
          <w:i/>
          <w:sz w:val="20"/>
          <w:szCs w:val="20"/>
        </w:rPr>
      </w:pPr>
    </w:p>
    <w:p w14:paraId="1E8E72DB" w14:textId="77777777" w:rsidR="00B5592C" w:rsidRDefault="00B5592C" w:rsidP="00F114A3">
      <w:pPr>
        <w:ind w:left="720"/>
        <w:rPr>
          <w:i/>
          <w:sz w:val="20"/>
          <w:szCs w:val="20"/>
        </w:rPr>
      </w:pPr>
    </w:p>
    <w:p w14:paraId="7284FBDF" w14:textId="77777777" w:rsidR="00B5592C" w:rsidRDefault="00B5592C" w:rsidP="00F114A3">
      <w:pPr>
        <w:ind w:left="720"/>
        <w:rPr>
          <w:i/>
          <w:sz w:val="20"/>
          <w:szCs w:val="20"/>
        </w:rPr>
      </w:pPr>
    </w:p>
    <w:p w14:paraId="3758F219" w14:textId="77777777" w:rsidR="00B5592C" w:rsidRDefault="00B5592C" w:rsidP="00F114A3">
      <w:pPr>
        <w:ind w:left="720"/>
        <w:rPr>
          <w:i/>
          <w:sz w:val="20"/>
          <w:szCs w:val="20"/>
        </w:rPr>
      </w:pPr>
    </w:p>
    <w:p w14:paraId="1087549B" w14:textId="77777777" w:rsidR="00B5592C" w:rsidRDefault="00B5592C" w:rsidP="00F114A3">
      <w:pPr>
        <w:ind w:left="720"/>
        <w:rPr>
          <w:i/>
          <w:sz w:val="20"/>
          <w:szCs w:val="20"/>
        </w:rPr>
      </w:pPr>
    </w:p>
    <w:p w14:paraId="5AE7867C" w14:textId="77777777" w:rsidR="00B5592C" w:rsidRDefault="00B5592C" w:rsidP="00F114A3">
      <w:pPr>
        <w:ind w:left="720"/>
        <w:rPr>
          <w:i/>
          <w:sz w:val="20"/>
          <w:szCs w:val="20"/>
        </w:rPr>
      </w:pPr>
    </w:p>
    <w:p w14:paraId="69532EBC" w14:textId="77777777" w:rsidR="00B5592C" w:rsidRDefault="00B5592C" w:rsidP="00F114A3">
      <w:pPr>
        <w:ind w:left="720"/>
        <w:rPr>
          <w:i/>
          <w:sz w:val="20"/>
          <w:szCs w:val="20"/>
        </w:rPr>
      </w:pPr>
    </w:p>
    <w:p w14:paraId="022A2274" w14:textId="77777777" w:rsidR="00B5592C" w:rsidRDefault="00B5592C" w:rsidP="00F114A3">
      <w:pPr>
        <w:ind w:left="720"/>
        <w:rPr>
          <w:i/>
          <w:sz w:val="20"/>
          <w:szCs w:val="20"/>
        </w:rPr>
      </w:pPr>
    </w:p>
    <w:p w14:paraId="17959B21" w14:textId="77777777" w:rsidR="00B5592C" w:rsidRDefault="00B5592C" w:rsidP="00F114A3">
      <w:pPr>
        <w:ind w:left="720"/>
        <w:rPr>
          <w:i/>
          <w:sz w:val="20"/>
          <w:szCs w:val="20"/>
        </w:rPr>
      </w:pPr>
    </w:p>
    <w:p w14:paraId="2C8963CA" w14:textId="77777777" w:rsidR="00B5592C" w:rsidRDefault="00B5592C" w:rsidP="00F114A3">
      <w:pPr>
        <w:ind w:left="720"/>
        <w:rPr>
          <w:i/>
          <w:sz w:val="20"/>
          <w:szCs w:val="20"/>
        </w:rPr>
      </w:pPr>
    </w:p>
    <w:p w14:paraId="23C53514" w14:textId="77777777" w:rsidR="00B5592C" w:rsidRDefault="00B5592C" w:rsidP="00F114A3">
      <w:pPr>
        <w:ind w:left="720"/>
        <w:rPr>
          <w:i/>
          <w:sz w:val="20"/>
          <w:szCs w:val="20"/>
        </w:rPr>
      </w:pPr>
    </w:p>
    <w:p w14:paraId="009C0B08" w14:textId="77777777" w:rsidR="00B5592C" w:rsidRDefault="00B5592C" w:rsidP="00F114A3">
      <w:pPr>
        <w:ind w:left="720"/>
        <w:rPr>
          <w:i/>
          <w:sz w:val="20"/>
          <w:szCs w:val="20"/>
        </w:rPr>
      </w:pPr>
    </w:p>
    <w:p w14:paraId="622F1AF0" w14:textId="77777777" w:rsidR="00B5592C" w:rsidRDefault="00B5592C" w:rsidP="00F114A3">
      <w:pPr>
        <w:ind w:left="720"/>
        <w:rPr>
          <w:i/>
          <w:sz w:val="20"/>
          <w:szCs w:val="20"/>
        </w:rPr>
      </w:pPr>
    </w:p>
    <w:p w14:paraId="00C61525" w14:textId="77777777" w:rsidR="00B5592C" w:rsidRDefault="00B5592C" w:rsidP="00F114A3">
      <w:pPr>
        <w:ind w:left="720"/>
        <w:rPr>
          <w:i/>
          <w:sz w:val="20"/>
          <w:szCs w:val="20"/>
        </w:rPr>
      </w:pPr>
    </w:p>
    <w:p w14:paraId="2C0BB507" w14:textId="77777777" w:rsidR="00B5592C" w:rsidRDefault="00B5592C" w:rsidP="00F114A3">
      <w:pPr>
        <w:ind w:left="720"/>
        <w:rPr>
          <w:i/>
          <w:sz w:val="20"/>
          <w:szCs w:val="20"/>
        </w:rPr>
      </w:pPr>
    </w:p>
    <w:p w14:paraId="3F52C37F" w14:textId="77777777" w:rsidR="00B5592C" w:rsidRDefault="00B5592C" w:rsidP="00F114A3">
      <w:pPr>
        <w:ind w:left="720"/>
        <w:rPr>
          <w:i/>
          <w:sz w:val="20"/>
          <w:szCs w:val="20"/>
        </w:rPr>
      </w:pPr>
    </w:p>
    <w:p w14:paraId="7E8B7E38" w14:textId="77777777" w:rsidR="00B5592C" w:rsidRDefault="00B5592C" w:rsidP="00F1568A">
      <w:pPr>
        <w:spacing w:line="259" w:lineRule="auto"/>
        <w:ind w:left="-5" w:right="270"/>
        <w:jc w:val="center"/>
        <w:rPr>
          <w:b/>
        </w:rPr>
      </w:pPr>
    </w:p>
    <w:p w14:paraId="48763230" w14:textId="77777777" w:rsidR="00B5592C" w:rsidRDefault="00B5592C" w:rsidP="00F1568A">
      <w:pPr>
        <w:spacing w:line="259" w:lineRule="auto"/>
        <w:ind w:left="-5" w:right="270"/>
        <w:jc w:val="center"/>
        <w:rPr>
          <w:b/>
        </w:rPr>
      </w:pPr>
      <w:r>
        <w:rPr>
          <w:b/>
        </w:rPr>
        <w:t>STUDENT CELL PHONE USE POLICY</w:t>
      </w:r>
    </w:p>
    <w:p w14:paraId="79704169" w14:textId="77777777" w:rsidR="00B5592C" w:rsidRDefault="00B5592C" w:rsidP="00F1568A">
      <w:pPr>
        <w:spacing w:line="259" w:lineRule="auto"/>
        <w:ind w:left="-5" w:right="270"/>
        <w:jc w:val="center"/>
      </w:pPr>
      <w:hyperlink r:id="rId12" w:tgtFrame="_blank" w:tooltip="https://www.nmlegis.gov/Legislation/Legislation?chamber=S&amp;legType=B&amp;legNo=11&amp;year=25" w:history="1">
        <w:r>
          <w:rPr>
            <w:rStyle w:val="Hyperlink"/>
            <w:color w:val="467886"/>
            <w:sz w:val="22"/>
            <w:szCs w:val="22"/>
            <w:bdr w:val="none" w:sz="0" w:space="0" w:color="auto" w:frame="1"/>
          </w:rPr>
          <w:t>SB11, Anti-Distraction Policy in Schools</w:t>
        </w:r>
      </w:hyperlink>
    </w:p>
    <w:p w14:paraId="628A6183" w14:textId="77777777" w:rsidR="00B5592C" w:rsidRDefault="00B5592C">
      <w:pPr>
        <w:pStyle w:val="Heading1"/>
        <w:ind w:left="-5" w:right="6366"/>
      </w:pPr>
      <w:r>
        <w:t>Purpose</w:t>
      </w:r>
    </w:p>
    <w:p w14:paraId="71CBCEE8" w14:textId="77777777" w:rsidR="00B5592C" w:rsidRDefault="00B5592C">
      <w:pPr>
        <w:ind w:left="-5"/>
      </w:pPr>
      <w:r>
        <w:t xml:space="preserve">The purpose of this policy is to set forth expectations for appropriate use of existing and emerging technologies which students may possess, including but not limited to cellular phones and other personal electronic devices capable of recording and/or transmitting data or images as per </w:t>
      </w:r>
      <w:r>
        <w:rPr>
          <w:color w:val="242424"/>
          <w:sz w:val="22"/>
          <w:szCs w:val="22"/>
          <w:bdr w:val="none" w:sz="0" w:space="0" w:color="auto" w:frame="1"/>
        </w:rPr>
        <w:t> </w:t>
      </w:r>
      <w:hyperlink r:id="rId13" w:tgtFrame="_blank" w:tooltip="https://www.nmlegis.gov/Legislation/Legislation?chamber=S&amp;legType=B&amp;legNo=11&amp;year=25" w:history="1">
        <w:r>
          <w:rPr>
            <w:rStyle w:val="Hyperlink"/>
            <w:color w:val="467886"/>
            <w:sz w:val="22"/>
            <w:szCs w:val="22"/>
            <w:bdr w:val="none" w:sz="0" w:space="0" w:color="auto" w:frame="1"/>
          </w:rPr>
          <w:t>SB11, Anti-Distraction Policy in Schools</w:t>
        </w:r>
      </w:hyperlink>
      <w:r>
        <w:rPr>
          <w:color w:val="242424"/>
          <w:sz w:val="22"/>
          <w:szCs w:val="22"/>
          <w:bdr w:val="none" w:sz="0" w:space="0" w:color="auto" w:frame="1"/>
        </w:rPr>
        <w:t>, </w:t>
      </w:r>
    </w:p>
    <w:p w14:paraId="32CD7ED6" w14:textId="77777777" w:rsidR="00B5592C" w:rsidRDefault="00B5592C" w:rsidP="00F1568A">
      <w:pPr>
        <w:pStyle w:val="Heading1"/>
        <w:spacing w:after="0"/>
        <w:ind w:left="-5" w:right="6366"/>
      </w:pPr>
      <w:r>
        <w:t>General Statement of Policy</w:t>
      </w:r>
    </w:p>
    <w:p w14:paraId="1087A871" w14:textId="77777777" w:rsidR="00B5592C" w:rsidRDefault="00B5592C">
      <w:pPr>
        <w:ind w:left="-5"/>
      </w:pPr>
      <w:r>
        <w:t>La Academia Dolores Huerta (LADH) holds high expectations for student behavior, academic integrity and responsible use of technology.  Students who possess and/or use technology devices at school, or on school-sponsored events shall demonstrate the greatest respect for the educational environment and the rights and privacy of all individuals within the school community.  State laws provide employees and students with certain privacy rights.  Students' actions during the school day, in class and at school, are considered private under state and federal laws and shall not be recorded or shared without consent of the individual.</w:t>
      </w:r>
    </w:p>
    <w:p w14:paraId="3F55C294" w14:textId="77777777" w:rsidR="00B5592C" w:rsidRDefault="00B5592C" w:rsidP="00F1568A">
      <w:pPr>
        <w:pStyle w:val="Heading1"/>
        <w:spacing w:after="0"/>
        <w:ind w:left="-5" w:right="1845"/>
      </w:pPr>
      <w:r>
        <w:t>Standards for Responsible Use at School, or at School Activities</w:t>
      </w:r>
    </w:p>
    <w:p w14:paraId="58168533" w14:textId="77777777" w:rsidR="00B5592C" w:rsidRDefault="00B5592C">
      <w:pPr>
        <w:spacing w:after="300" w:line="259" w:lineRule="auto"/>
        <w:ind w:left="-5"/>
      </w:pPr>
      <w:r>
        <w:rPr>
          <w:b/>
          <w:i/>
        </w:rPr>
        <w:t>Respect for the Educational Environment:</w:t>
      </w:r>
    </w:p>
    <w:p w14:paraId="7300E2C5" w14:textId="77777777" w:rsidR="00B5592C" w:rsidRDefault="00B5592C" w:rsidP="00B5592C">
      <w:pPr>
        <w:numPr>
          <w:ilvl w:val="0"/>
          <w:numId w:val="14"/>
        </w:numPr>
        <w:spacing w:after="244" w:line="311" w:lineRule="auto"/>
        <w:ind w:hanging="360"/>
        <w:jc w:val="both"/>
      </w:pPr>
      <w:r>
        <w:t>LADH provides appropriate technology devices for learning when specific devices are required. Teachers may also permit, but not require, students to use personal electronic devices in support of learning, at the discretion of the teacher or other school staff.</w:t>
      </w:r>
    </w:p>
    <w:p w14:paraId="04089954" w14:textId="77777777" w:rsidR="00B5592C" w:rsidRDefault="00B5592C" w:rsidP="00B5592C">
      <w:pPr>
        <w:numPr>
          <w:ilvl w:val="0"/>
          <w:numId w:val="14"/>
        </w:numPr>
        <w:spacing w:after="244" w:line="311" w:lineRule="auto"/>
        <w:ind w:hanging="360"/>
        <w:jc w:val="both"/>
      </w:pPr>
      <w:r>
        <w:t xml:space="preserve">The use of </w:t>
      </w:r>
      <w:proofErr w:type="gramStart"/>
      <w:r>
        <w:t>any and all</w:t>
      </w:r>
      <w:proofErr w:type="gramEnd"/>
      <w:r>
        <w:t xml:space="preserve"> </w:t>
      </w:r>
      <w:r>
        <w:rPr>
          <w:i/>
        </w:rPr>
        <w:t>cell phones</w:t>
      </w:r>
      <w:r>
        <w:t xml:space="preserve"> and other personal electronic devices by middle school students during the school day, whether on-campus or during a school-sponsored event, is prohibited.  The "school day" shall mean first bell to last bell.  While students are not prohibited from possessing cell phones, the cell phone must be turned "off" and stored in a student's backpack, purse, or designated location.  This policy does not apply to the sanctioned use of cell phones by students under the direct supervision of their teacher for educational purposes.</w:t>
      </w:r>
    </w:p>
    <w:p w14:paraId="58EEE56F" w14:textId="77777777" w:rsidR="00B5592C" w:rsidRDefault="00B5592C" w:rsidP="00B5592C">
      <w:pPr>
        <w:numPr>
          <w:ilvl w:val="0"/>
          <w:numId w:val="14"/>
        </w:numPr>
        <w:spacing w:after="244" w:line="311" w:lineRule="auto"/>
        <w:ind w:hanging="360"/>
        <w:jc w:val="both"/>
      </w:pPr>
      <w:r>
        <w:t>Students shall not use any electronic device that in any way disrupts or distracts from the educational environment or for inappropriate, unethical or illegal purposes, including but not limited to, transmission or viewing of inappropriate or pornographic material, violations of others' privacy rights, cheating, harassing or bullying behavior.  Accessing inappropriate material in school or at a school activity will result in disciplinary action, even if such access is accidental.  Parents are encouraged to monitor and/or restrict cellular Internet access for students.</w:t>
      </w:r>
    </w:p>
    <w:p w14:paraId="5FE4BCD2" w14:textId="77777777" w:rsidR="00B5592C" w:rsidRDefault="00B5592C">
      <w:pPr>
        <w:spacing w:after="300" w:line="259" w:lineRule="auto"/>
        <w:ind w:left="-5"/>
      </w:pPr>
      <w:r>
        <w:rPr>
          <w:b/>
          <w:i/>
        </w:rPr>
        <w:t>Respect for Privacy Rights:</w:t>
      </w:r>
    </w:p>
    <w:p w14:paraId="652CBAE6" w14:textId="77777777" w:rsidR="00B5592C" w:rsidRDefault="00B5592C" w:rsidP="00B5592C">
      <w:pPr>
        <w:numPr>
          <w:ilvl w:val="0"/>
          <w:numId w:val="15"/>
        </w:numPr>
        <w:spacing w:after="244" w:line="311" w:lineRule="auto"/>
        <w:ind w:hanging="360"/>
        <w:jc w:val="both"/>
      </w:pPr>
      <w:r>
        <w:lastRenderedPageBreak/>
        <w:t>Students shall not record, photograph or video other students or school employees on school property or at school-sponsored activities without their knowledge and consent, except for activities considered to be in the public arena (e.g., sporting everts, public meetings, academic competitions or public performances).  School social events, activities sponsored by student clubs, team building retreats, and activities that take place during the school day are not considered to be in the public arena.</w:t>
      </w:r>
    </w:p>
    <w:p w14:paraId="000AF801" w14:textId="77777777" w:rsidR="00B5592C" w:rsidRDefault="00B5592C" w:rsidP="00B5592C">
      <w:pPr>
        <w:numPr>
          <w:ilvl w:val="0"/>
          <w:numId w:val="15"/>
        </w:numPr>
        <w:spacing w:after="244" w:line="311" w:lineRule="auto"/>
        <w:ind w:hanging="360"/>
        <w:jc w:val="both"/>
      </w:pPr>
      <w:r>
        <w:t>Students shall not e-mail, text, post to the Internet or social media, or otherwise electronically transmit images of other individuals taken at school without their expressed consent.</w:t>
      </w:r>
    </w:p>
    <w:p w14:paraId="3FD8E7CD" w14:textId="77777777" w:rsidR="00B5592C" w:rsidRDefault="00B5592C" w:rsidP="00B5592C">
      <w:pPr>
        <w:numPr>
          <w:ilvl w:val="0"/>
          <w:numId w:val="15"/>
        </w:numPr>
        <w:spacing w:after="244" w:line="311" w:lineRule="auto"/>
        <w:ind w:hanging="360"/>
        <w:jc w:val="both"/>
      </w:pPr>
      <w:r>
        <w:t>Recording, photographing, or making video of others is strictly prohibited in locker rooms, dressing rooms, health offices and restrooms, where individuals have every expectation of privacy.</w:t>
      </w:r>
    </w:p>
    <w:p w14:paraId="7F41681B" w14:textId="77777777" w:rsidR="00B5592C" w:rsidRDefault="00B5592C">
      <w:pPr>
        <w:ind w:left="-5"/>
      </w:pPr>
      <w:r>
        <w:rPr>
          <w:b/>
          <w:i/>
        </w:rPr>
        <w:t>Assuring Academic Integrity:</w:t>
      </w:r>
      <w:r>
        <w:t xml:space="preserve">  Students shall not use cellular phones, iPads, Smart Watches or other electronic devices in any way that may cause a teacher or staff member to question whether the student may be cheating on tests or academic work or violating copyright policy.  Students are advised that the use of any audible transmission through any cellular or electronic device during certain testing events (including but not limited to ACCESS, NMSSA, AVANT, etc..) will result in the student being removed from the room and immediate cancellation and invalidation of the exam.</w:t>
      </w:r>
    </w:p>
    <w:p w14:paraId="0B43C9F9" w14:textId="77777777" w:rsidR="00B5592C" w:rsidRDefault="00B5592C">
      <w:pPr>
        <w:ind w:left="-5"/>
      </w:pPr>
      <w:r>
        <w:rPr>
          <w:b/>
          <w:i/>
        </w:rPr>
        <w:t>Compliance with Other District Policies:</w:t>
      </w:r>
      <w:r>
        <w:t xml:space="preserve">  Use of cellular phones or other personal electronic devices must not violate any other District policies, including those regarding student privacy, copyright, cheating, plagiarism, civility, student code of conduct, electronic technologies acceptable use, or harassment.  If a violation occurs involving more than one District policy, consequences for each policy may apply.</w:t>
      </w:r>
    </w:p>
    <w:p w14:paraId="42A81A2B" w14:textId="77777777" w:rsidR="00B5592C" w:rsidRDefault="00B5592C" w:rsidP="00F1568A">
      <w:pPr>
        <w:spacing w:line="259" w:lineRule="auto"/>
        <w:ind w:left="-5"/>
        <w:rPr>
          <w:b/>
          <w:i/>
        </w:rPr>
      </w:pPr>
      <w:r>
        <w:rPr>
          <w:b/>
          <w:i/>
        </w:rPr>
        <w:t>Responsibility for Personal Property:</w:t>
      </w:r>
    </w:p>
    <w:p w14:paraId="1DFBBE69" w14:textId="77777777" w:rsidR="00B5592C" w:rsidRDefault="00B5592C" w:rsidP="00F1568A">
      <w:pPr>
        <w:spacing w:line="259" w:lineRule="auto"/>
        <w:ind w:left="-5"/>
      </w:pPr>
    </w:p>
    <w:p w14:paraId="4600ACC0" w14:textId="77777777" w:rsidR="00B5592C" w:rsidRDefault="00B5592C" w:rsidP="00B5592C">
      <w:pPr>
        <w:numPr>
          <w:ilvl w:val="0"/>
          <w:numId w:val="16"/>
        </w:numPr>
        <w:spacing w:line="311" w:lineRule="auto"/>
        <w:ind w:hanging="360"/>
        <w:jc w:val="both"/>
      </w:pPr>
      <w:r>
        <w:t>Students who choose to bring a personal device to school assume all responsibility and risks relating to the possession and use of personal devices, including Internet access and data transmission.</w:t>
      </w:r>
    </w:p>
    <w:p w14:paraId="22F02661" w14:textId="77777777" w:rsidR="00B5592C" w:rsidRDefault="00B5592C" w:rsidP="00B5592C">
      <w:pPr>
        <w:numPr>
          <w:ilvl w:val="0"/>
          <w:numId w:val="16"/>
        </w:numPr>
        <w:spacing w:after="244" w:line="311" w:lineRule="auto"/>
        <w:ind w:hanging="360"/>
        <w:jc w:val="both"/>
      </w:pPr>
      <w:r>
        <w:t>Parents are advised that cellular devices are not subject to the District's Internet filters and responsibility for ensuring appropriate access to the Internet rests with the individual student and family.</w:t>
      </w:r>
    </w:p>
    <w:p w14:paraId="71FD2EE7" w14:textId="77777777" w:rsidR="00B5592C" w:rsidRDefault="00B5592C" w:rsidP="00B5592C">
      <w:pPr>
        <w:numPr>
          <w:ilvl w:val="0"/>
          <w:numId w:val="16"/>
        </w:numPr>
        <w:spacing w:after="244" w:line="311" w:lineRule="auto"/>
        <w:ind w:hanging="360"/>
        <w:jc w:val="both"/>
      </w:pPr>
      <w:r>
        <w:t>District employees will not be responsible for storing, safeguarding or troubleshooting any student's personal electronic devices.</w:t>
      </w:r>
    </w:p>
    <w:p w14:paraId="18FD41B1" w14:textId="77777777" w:rsidR="00B5592C" w:rsidRDefault="00B5592C" w:rsidP="00B5592C">
      <w:pPr>
        <w:numPr>
          <w:ilvl w:val="0"/>
          <w:numId w:val="16"/>
        </w:numPr>
        <w:spacing w:after="244" w:line="311" w:lineRule="auto"/>
        <w:ind w:hanging="360"/>
        <w:jc w:val="both"/>
      </w:pPr>
      <w:r>
        <w:t xml:space="preserve">Neither the District nor its employees will be responsible for liable for the theft, loss, data loss, damage, destruction, misuse, or vandalism of any student personal electronic device </w:t>
      </w:r>
      <w:r>
        <w:lastRenderedPageBreak/>
        <w:t>brought into the district or on school property or on school vehicles.  Any time a cell phone is secured by a staff member for any reason, the phone will be locked in a secure location.</w:t>
      </w:r>
    </w:p>
    <w:p w14:paraId="46CDDAD3" w14:textId="77777777" w:rsidR="00B5592C" w:rsidRDefault="00B5592C" w:rsidP="00F1568A">
      <w:pPr>
        <w:pStyle w:val="Heading1"/>
        <w:spacing w:after="0"/>
        <w:ind w:left="-5" w:right="6366"/>
      </w:pPr>
      <w:r>
        <w:t>Violations of this Policy</w:t>
      </w:r>
    </w:p>
    <w:p w14:paraId="62509AFB" w14:textId="77777777" w:rsidR="00B5592C" w:rsidRDefault="00B5592C" w:rsidP="00F1568A">
      <w:pPr>
        <w:ind w:left="-5"/>
      </w:pPr>
      <w:r>
        <w:t>Students who violate this policy will be subject to disciplinary actions as defined by the Student Code of Conduct. Multiple violations and/or illegal or unethical use of a personal electronic device may result in a parent notification, a behavior contract, multi-day suspension, expulsion, and/or prosecution.  A severe infraction, including but not limited to creating, transmitting, or viewing inappropriate or pornographic material, violating of others' privacy rights, cheating, or harassing or bulling behavior using a technology device, may result in immediate suspension and/or expulsion form school and/or prosecution.</w:t>
      </w:r>
    </w:p>
    <w:p w14:paraId="49567037" w14:textId="77777777" w:rsidR="00B5592C" w:rsidRDefault="00B5592C" w:rsidP="00F1568A">
      <w:pPr>
        <w:ind w:left="-5"/>
      </w:pPr>
    </w:p>
    <w:p w14:paraId="141BD070" w14:textId="77777777" w:rsidR="00B5592C" w:rsidRDefault="00B5592C" w:rsidP="00F1568A">
      <w:pPr>
        <w:pStyle w:val="Heading1"/>
        <w:spacing w:after="0"/>
        <w:ind w:left="-5" w:right="6366"/>
      </w:pPr>
      <w:r>
        <w:t>Dissemination of Policy</w:t>
      </w:r>
    </w:p>
    <w:p w14:paraId="0A182618" w14:textId="77777777" w:rsidR="00B5592C" w:rsidRDefault="00B5592C" w:rsidP="00F1568A">
      <w:pPr>
        <w:ind w:left="-5"/>
      </w:pPr>
      <w:r>
        <w:t>This policy shall be included in the Student/Parent Handbook, posted to the district website and otherwise distributed upon request.</w:t>
      </w:r>
    </w:p>
    <w:p w14:paraId="5B7A0C2E" w14:textId="77777777" w:rsidR="00B5592C" w:rsidRDefault="00B5592C">
      <w:pPr>
        <w:ind w:left="-5"/>
      </w:pPr>
      <w:r>
        <w:rPr>
          <w:i/>
        </w:rPr>
        <w:t>Adopted:</w:t>
      </w:r>
      <w:r>
        <w:t xml:space="preserve">     date of manual adoption</w:t>
      </w:r>
    </w:p>
    <w:p w14:paraId="74323A04" w14:textId="77777777" w:rsidR="00B5592C" w:rsidRDefault="00B5592C">
      <w:pPr>
        <w:spacing w:after="8"/>
        <w:ind w:left="-5"/>
      </w:pPr>
      <w:r>
        <w:t>LEGAL REF.:</w:t>
      </w:r>
    </w:p>
    <w:p w14:paraId="45E8AE94" w14:textId="77777777" w:rsidR="00B5592C" w:rsidRDefault="00B5592C">
      <w:pPr>
        <w:spacing w:after="60" w:line="259" w:lineRule="auto"/>
        <w:ind w:left="-5"/>
      </w:pPr>
      <w:hyperlink r:id="rId14" w:anchor="!b/22-5-4.3">
        <w:r>
          <w:rPr>
            <w:color w:val="0000EE"/>
            <w:u w:val="single" w:color="0000EE"/>
          </w:rPr>
          <w:t>22-5-4.3 NMSA</w:t>
        </w:r>
      </w:hyperlink>
    </w:p>
    <w:p w14:paraId="0A7E38AA" w14:textId="77777777" w:rsidR="00B5592C" w:rsidRDefault="00B5592C">
      <w:pPr>
        <w:spacing w:after="60" w:line="259" w:lineRule="auto"/>
        <w:ind w:left="-5"/>
      </w:pPr>
      <w:hyperlink r:id="rId15" w:anchor="!b/22-2-21">
        <w:r>
          <w:rPr>
            <w:color w:val="0000EE"/>
            <w:u w:val="single" w:color="0000EE"/>
          </w:rPr>
          <w:t>22-2-21 NMSA</w:t>
        </w:r>
      </w:hyperlink>
    </w:p>
    <w:p w14:paraId="27507D85" w14:textId="77777777" w:rsidR="00B5592C" w:rsidRDefault="00B5592C">
      <w:pPr>
        <w:spacing w:after="60" w:line="259" w:lineRule="auto"/>
        <w:ind w:left="-5"/>
      </w:pPr>
      <w:hyperlink r:id="rId16">
        <w:r>
          <w:rPr>
            <w:color w:val="0000EE"/>
            <w:u w:val="single" w:color="0000EE"/>
          </w:rPr>
          <w:t>28-1-2 NMSA</w:t>
        </w:r>
      </w:hyperlink>
      <w:hyperlink r:id="rId17">
        <w:r>
          <w:rPr>
            <w:color w:val="0000EE"/>
            <w:u w:val="single" w:color="0000EE"/>
          </w:rPr>
          <w:t xml:space="preserve"> </w:t>
        </w:r>
      </w:hyperlink>
      <w:hyperlink r:id="rId18">
        <w:r>
          <w:rPr>
            <w:i/>
            <w:color w:val="0000EE"/>
            <w:u w:val="single" w:color="0000EE"/>
          </w:rPr>
          <w:t>et seq.</w:t>
        </w:r>
      </w:hyperlink>
    </w:p>
    <w:p w14:paraId="55EC0DCA" w14:textId="77777777" w:rsidR="00B5592C" w:rsidRDefault="00B5592C">
      <w:pPr>
        <w:ind w:left="-5"/>
      </w:pPr>
      <w:r>
        <w:t>6.12.7.8 NMAC</w:t>
      </w:r>
    </w:p>
    <w:p w14:paraId="5BD9DA3E" w14:textId="77777777" w:rsidR="00B5592C" w:rsidRDefault="00B5592C">
      <w:pPr>
        <w:ind w:left="-5"/>
      </w:pPr>
    </w:p>
    <w:p w14:paraId="71C37B31" w14:textId="77777777" w:rsidR="00B5592C" w:rsidRDefault="00B5592C">
      <w:pPr>
        <w:spacing w:line="259" w:lineRule="auto"/>
      </w:pPr>
    </w:p>
    <w:p w14:paraId="735A0C3F" w14:textId="77777777" w:rsidR="00B5592C" w:rsidRPr="0054547E" w:rsidRDefault="00B5592C" w:rsidP="00575EF9">
      <w:pPr>
        <w:jc w:val="center"/>
        <w:rPr>
          <w:sz w:val="28"/>
          <w:szCs w:val="28"/>
        </w:rPr>
      </w:pPr>
      <w:r w:rsidRPr="0054547E">
        <w:rPr>
          <w:rFonts w:ascii="Calibri" w:eastAsia="Calibri" w:hAnsi="Calibri" w:cs="Calibri"/>
          <w:b/>
          <w:sz w:val="28"/>
          <w:szCs w:val="28"/>
          <w:u w:val="single"/>
        </w:rPr>
        <w:t xml:space="preserve">Cell Phone Use </w:t>
      </w:r>
      <w:r>
        <w:rPr>
          <w:rFonts w:ascii="Calibri" w:eastAsia="Calibri" w:hAnsi="Calibri" w:cs="Calibri"/>
          <w:b/>
          <w:sz w:val="28"/>
          <w:szCs w:val="28"/>
          <w:u w:val="single"/>
        </w:rPr>
        <w:t>Contract</w:t>
      </w:r>
    </w:p>
    <w:p w14:paraId="6094BA0E" w14:textId="77777777" w:rsidR="00B5592C" w:rsidRPr="0054547E" w:rsidRDefault="00B5592C" w:rsidP="00CE56E1">
      <w:pPr>
        <w:rPr>
          <w:rFonts w:ascii="Calibri" w:eastAsia="Calibri" w:hAnsi="Calibri" w:cs="Calibri"/>
          <w:b/>
          <w:sz w:val="22"/>
          <w:szCs w:val="22"/>
        </w:rPr>
      </w:pPr>
      <w:r>
        <w:rPr>
          <w:rFonts w:ascii="Calibri" w:eastAsia="Calibri" w:hAnsi="Calibri" w:cs="Calibri"/>
          <w:sz w:val="22"/>
          <w:szCs w:val="22"/>
        </w:rPr>
        <w:t xml:space="preserve">In accordance with </w:t>
      </w:r>
      <w:r>
        <w:rPr>
          <w:color w:val="242424"/>
          <w:sz w:val="22"/>
          <w:szCs w:val="22"/>
          <w:bdr w:val="none" w:sz="0" w:space="0" w:color="auto" w:frame="1"/>
        </w:rPr>
        <w:t> </w:t>
      </w:r>
      <w:hyperlink r:id="rId19" w:tgtFrame="_blank" w:tooltip="https://www.nmlegis.gov/Legislation/Legislation?chamber=S&amp;legType=B&amp;legNo=11&amp;year=25" w:history="1">
        <w:r>
          <w:rPr>
            <w:rStyle w:val="Hyperlink"/>
            <w:color w:val="467886"/>
            <w:sz w:val="22"/>
            <w:szCs w:val="22"/>
            <w:bdr w:val="none" w:sz="0" w:space="0" w:color="auto" w:frame="1"/>
          </w:rPr>
          <w:t>SB11, Anti-Distraction Policy in Schools</w:t>
        </w:r>
      </w:hyperlink>
      <w:r>
        <w:rPr>
          <w:color w:val="242424"/>
          <w:sz w:val="22"/>
          <w:szCs w:val="22"/>
          <w:bdr w:val="none" w:sz="0" w:space="0" w:color="auto" w:frame="1"/>
        </w:rPr>
        <w:t>, </w:t>
      </w:r>
      <w:r>
        <w:rPr>
          <w:rFonts w:ascii="Calibri" w:eastAsia="Calibri" w:hAnsi="Calibri" w:cs="Calibri"/>
          <w:sz w:val="22"/>
          <w:szCs w:val="22"/>
        </w:rPr>
        <w:t>c</w:t>
      </w:r>
      <w:r w:rsidRPr="0054547E">
        <w:rPr>
          <w:rFonts w:ascii="Calibri" w:eastAsia="Calibri" w:hAnsi="Calibri" w:cs="Calibri"/>
          <w:sz w:val="22"/>
          <w:szCs w:val="22"/>
        </w:rPr>
        <w:t xml:space="preserve">ell phones and other such electronic games or devices of any kind </w:t>
      </w:r>
      <w:r w:rsidRPr="0054547E">
        <w:rPr>
          <w:rFonts w:ascii="Calibri" w:eastAsia="Calibri" w:hAnsi="Calibri" w:cs="Calibri"/>
          <w:b/>
          <w:bCs/>
          <w:sz w:val="22"/>
          <w:szCs w:val="22"/>
          <w:u w:val="single"/>
        </w:rPr>
        <w:t>CANNOT BE ON</w:t>
      </w:r>
      <w:r w:rsidRPr="0054547E">
        <w:rPr>
          <w:rFonts w:ascii="Calibri" w:eastAsia="Calibri" w:hAnsi="Calibri" w:cs="Calibri"/>
          <w:sz w:val="22"/>
          <w:szCs w:val="22"/>
        </w:rPr>
        <w:t xml:space="preserve"> during the school day (this includes lunch time).  Anyone found with such items is in violation of this rule will have the item/s confiscated and a parent/guardian will be required to pick up the item(s) from the office</w:t>
      </w:r>
      <w:r w:rsidRPr="0054547E">
        <w:rPr>
          <w:rFonts w:ascii="Calibri" w:eastAsia="Calibri" w:hAnsi="Calibri" w:cs="Calibri"/>
          <w:b/>
          <w:sz w:val="22"/>
          <w:szCs w:val="22"/>
        </w:rPr>
        <w:t>.</w:t>
      </w:r>
    </w:p>
    <w:p w14:paraId="44B29DF3" w14:textId="77777777" w:rsidR="00B5592C" w:rsidRPr="0054547E" w:rsidRDefault="00B5592C">
      <w:pPr>
        <w:rPr>
          <w:rFonts w:ascii="Calibri" w:eastAsia="Calibri" w:hAnsi="Calibri" w:cs="Calibri"/>
          <w:sz w:val="22"/>
          <w:szCs w:val="22"/>
        </w:rPr>
      </w:pPr>
      <w:r w:rsidRPr="0054547E">
        <w:rPr>
          <w:rFonts w:ascii="Calibri" w:eastAsia="Calibri" w:hAnsi="Calibri" w:cs="Calibri"/>
          <w:sz w:val="22"/>
          <w:szCs w:val="22"/>
        </w:rPr>
        <w:t xml:space="preserve">Students will be required to either place their phones in the assigned area at the beginning of each class period and will not be allowed to access them during class time unless permitted by the teacher for instructional purposes or should be turned off and in their backpacks.  </w:t>
      </w:r>
      <w:r w:rsidRPr="0054547E">
        <w:rPr>
          <w:rFonts w:ascii="Calibri" w:eastAsia="Calibri" w:hAnsi="Calibri" w:cs="Calibri"/>
          <w:b/>
          <w:sz w:val="22"/>
          <w:szCs w:val="22"/>
        </w:rPr>
        <w:t>In case of an emergency parents can contact the office, (575) 526-2984, and a message will be delivered to the student</w:t>
      </w:r>
      <w:r w:rsidRPr="0054547E">
        <w:rPr>
          <w:rFonts w:ascii="Calibri" w:eastAsia="Calibri" w:hAnsi="Calibri" w:cs="Calibri"/>
          <w:sz w:val="22"/>
          <w:szCs w:val="22"/>
        </w:rPr>
        <w:t>.</w:t>
      </w:r>
    </w:p>
    <w:p w14:paraId="13625E94" w14:textId="77777777" w:rsidR="00B5592C" w:rsidRPr="0054547E" w:rsidRDefault="00B5592C" w:rsidP="00B5592C">
      <w:pPr>
        <w:pStyle w:val="ListParagraph"/>
        <w:numPr>
          <w:ilvl w:val="0"/>
          <w:numId w:val="17"/>
        </w:numPr>
        <w:spacing w:line="217" w:lineRule="auto"/>
        <w:ind w:right="59"/>
        <w:rPr>
          <w:sz w:val="22"/>
          <w:szCs w:val="22"/>
        </w:rPr>
      </w:pPr>
      <w:r w:rsidRPr="0054547E">
        <w:rPr>
          <w:sz w:val="22"/>
          <w:szCs w:val="22"/>
        </w:rPr>
        <w:t>Phones may only be used as permitted by school policy or in Emergency situations with staff approval.</w:t>
      </w:r>
    </w:p>
    <w:p w14:paraId="3FD30B70" w14:textId="77777777" w:rsidR="00B5592C" w:rsidRPr="0054547E" w:rsidRDefault="00B5592C" w:rsidP="00B5592C">
      <w:pPr>
        <w:pStyle w:val="ListParagraph"/>
        <w:numPr>
          <w:ilvl w:val="0"/>
          <w:numId w:val="17"/>
        </w:numPr>
        <w:spacing w:line="217" w:lineRule="auto"/>
        <w:rPr>
          <w:sz w:val="22"/>
          <w:szCs w:val="22"/>
        </w:rPr>
      </w:pPr>
      <w:r w:rsidRPr="0054547E">
        <w:rPr>
          <w:sz w:val="22"/>
          <w:szCs w:val="22"/>
        </w:rPr>
        <w:t>No photography, video, or audio recording is allowed on school grounds without explicit permission from a teacher or administrator.</w:t>
      </w:r>
    </w:p>
    <w:p w14:paraId="1E6A9FF5" w14:textId="77777777" w:rsidR="00B5592C" w:rsidRPr="0054547E" w:rsidRDefault="00B5592C" w:rsidP="00B5592C">
      <w:pPr>
        <w:pStyle w:val="ListParagraph"/>
        <w:numPr>
          <w:ilvl w:val="0"/>
          <w:numId w:val="17"/>
        </w:numPr>
        <w:spacing w:after="35" w:line="217" w:lineRule="auto"/>
        <w:ind w:right="59"/>
        <w:rPr>
          <w:sz w:val="22"/>
          <w:szCs w:val="22"/>
        </w:rPr>
      </w:pPr>
      <w:r w:rsidRPr="0054547E">
        <w:rPr>
          <w:sz w:val="22"/>
          <w:szCs w:val="22"/>
        </w:rPr>
        <w:t>Texting, calling, or using social media is not allowed during class time.</w:t>
      </w:r>
    </w:p>
    <w:p w14:paraId="158C99C1" w14:textId="18433258" w:rsidR="00B5592C" w:rsidRPr="00B5592C" w:rsidRDefault="00B5592C" w:rsidP="00B5592C">
      <w:pPr>
        <w:pStyle w:val="ListParagraph"/>
        <w:numPr>
          <w:ilvl w:val="0"/>
          <w:numId w:val="17"/>
        </w:numPr>
        <w:spacing w:line="217" w:lineRule="auto"/>
        <w:ind w:right="59"/>
        <w:rPr>
          <w:sz w:val="22"/>
          <w:szCs w:val="22"/>
        </w:rPr>
      </w:pPr>
      <w:r w:rsidRPr="00B5592C">
        <w:rPr>
          <w:sz w:val="22"/>
          <w:szCs w:val="22"/>
        </w:rPr>
        <w:t>Smartwatches and other wearable devices with phone capabilities are subject to the same rules as phones.</w:t>
      </w:r>
    </w:p>
    <w:p w14:paraId="4DF34CA4" w14:textId="77777777" w:rsidR="00B5592C" w:rsidRDefault="00B5592C" w:rsidP="00D31736">
      <w:pPr>
        <w:ind w:right="59"/>
        <w:rPr>
          <w:sz w:val="22"/>
          <w:szCs w:val="22"/>
        </w:rPr>
      </w:pPr>
    </w:p>
    <w:p w14:paraId="09D00D04" w14:textId="77777777" w:rsidR="00B5592C" w:rsidRDefault="00B5592C" w:rsidP="00D31736">
      <w:pPr>
        <w:ind w:right="59"/>
        <w:rPr>
          <w:sz w:val="22"/>
          <w:szCs w:val="22"/>
        </w:rPr>
      </w:pPr>
    </w:p>
    <w:p w14:paraId="0D901957" w14:textId="77777777" w:rsidR="00B5592C" w:rsidRDefault="00B5592C" w:rsidP="00D31736">
      <w:pPr>
        <w:ind w:right="59"/>
        <w:rPr>
          <w:sz w:val="22"/>
          <w:szCs w:val="22"/>
        </w:rPr>
      </w:pPr>
    </w:p>
    <w:p w14:paraId="6C28CBA3" w14:textId="77777777" w:rsidR="00B5592C" w:rsidRDefault="00B5592C" w:rsidP="00D31736">
      <w:pPr>
        <w:ind w:right="59"/>
        <w:rPr>
          <w:sz w:val="22"/>
          <w:szCs w:val="22"/>
        </w:rPr>
      </w:pPr>
    </w:p>
    <w:p w14:paraId="74190C6B" w14:textId="77777777" w:rsidR="00B5592C" w:rsidRPr="00D31736" w:rsidRDefault="00B5592C" w:rsidP="00D31736">
      <w:pPr>
        <w:ind w:right="59"/>
        <w:rPr>
          <w:sz w:val="22"/>
          <w:szCs w:val="22"/>
        </w:rPr>
      </w:pPr>
    </w:p>
    <w:p w14:paraId="7FFE6DC3" w14:textId="77777777" w:rsidR="00B5592C" w:rsidRPr="0054547E" w:rsidRDefault="00B5592C" w:rsidP="00575EF9">
      <w:pPr>
        <w:jc w:val="center"/>
        <w:rPr>
          <w:sz w:val="28"/>
          <w:szCs w:val="28"/>
        </w:rPr>
      </w:pPr>
      <w:r w:rsidRPr="0054547E">
        <w:rPr>
          <w:rFonts w:ascii="Calibri" w:eastAsia="Calibri" w:hAnsi="Calibri" w:cs="Calibri"/>
          <w:b/>
          <w:sz w:val="28"/>
          <w:szCs w:val="28"/>
          <w:u w:val="single"/>
        </w:rPr>
        <w:t>Student Consequences</w:t>
      </w:r>
    </w:p>
    <w:p w14:paraId="5EC5CCA5" w14:textId="77777777" w:rsidR="00B5592C" w:rsidRDefault="00B5592C"/>
    <w:tbl>
      <w:tblPr>
        <w:tblW w:w="9540" w:type="dxa"/>
        <w:jc w:val="center"/>
        <w:tblLayout w:type="fixed"/>
        <w:tblLook w:val="0400" w:firstRow="0" w:lastRow="0" w:firstColumn="0" w:lastColumn="0" w:noHBand="0" w:noVBand="1"/>
      </w:tblPr>
      <w:tblGrid>
        <w:gridCol w:w="1850"/>
        <w:gridCol w:w="2670"/>
        <w:gridCol w:w="2370"/>
        <w:gridCol w:w="2650"/>
      </w:tblGrid>
      <w:tr w:rsidR="00B5592C" w14:paraId="34A2AE41" w14:textId="77777777" w:rsidTr="00A96098">
        <w:trPr>
          <w:trHeight w:val="390"/>
          <w:jc w:val="center"/>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6548CB0D" w14:textId="77777777" w:rsidR="00B5592C" w:rsidRDefault="00B5592C" w:rsidP="002E21AF">
            <w:pPr>
              <w:ind w:left="720"/>
              <w:jc w:val="center"/>
              <w:rPr>
                <w:rFonts w:ascii="Calibri" w:eastAsia="Calibri" w:hAnsi="Calibri" w:cs="Calibri"/>
                <w:b/>
              </w:rPr>
            </w:pPr>
            <w:r>
              <w:rPr>
                <w:rFonts w:ascii="Calibri" w:eastAsia="Calibri" w:hAnsi="Calibri" w:cs="Calibri"/>
                <w:b/>
              </w:rPr>
              <w:lastRenderedPageBreak/>
              <w:t>Level I</w:t>
            </w:r>
          </w:p>
        </w:tc>
      </w:tr>
      <w:tr w:rsidR="00B5592C" w14:paraId="5327EB00" w14:textId="77777777" w:rsidTr="00A96098">
        <w:trPr>
          <w:trHeight w:val="330"/>
          <w:jc w:val="center"/>
        </w:trPr>
        <w:tc>
          <w:tcPr>
            <w:tcW w:w="1850" w:type="dxa"/>
            <w:tcBorders>
              <w:top w:val="nil"/>
              <w:left w:val="single" w:sz="4" w:space="0" w:color="000000"/>
              <w:bottom w:val="single" w:sz="4" w:space="0" w:color="000000"/>
              <w:right w:val="single" w:sz="4" w:space="0" w:color="000000"/>
            </w:tcBorders>
            <w:shd w:val="clear" w:color="auto" w:fill="D8D8D8"/>
          </w:tcPr>
          <w:p w14:paraId="6003C91B" w14:textId="77777777" w:rsidR="00B5592C" w:rsidRDefault="00B5592C" w:rsidP="002E21AF">
            <w:pPr>
              <w:ind w:left="720"/>
              <w:jc w:val="center"/>
              <w:rPr>
                <w:rFonts w:ascii="Calibri" w:eastAsia="Calibri" w:hAnsi="Calibri" w:cs="Calibri"/>
                <w:b/>
                <w:sz w:val="22"/>
                <w:szCs w:val="22"/>
              </w:rPr>
            </w:pPr>
            <w:r>
              <w:rPr>
                <w:rFonts w:ascii="Calibri" w:eastAsia="Calibri" w:hAnsi="Calibri" w:cs="Calibri"/>
                <w:b/>
                <w:sz w:val="22"/>
                <w:szCs w:val="22"/>
              </w:rPr>
              <w:t>Behavior</w:t>
            </w:r>
          </w:p>
        </w:tc>
        <w:tc>
          <w:tcPr>
            <w:tcW w:w="2670" w:type="dxa"/>
            <w:tcBorders>
              <w:top w:val="nil"/>
              <w:left w:val="nil"/>
              <w:bottom w:val="single" w:sz="4" w:space="0" w:color="000000"/>
              <w:right w:val="single" w:sz="4" w:space="0" w:color="000000"/>
            </w:tcBorders>
            <w:shd w:val="clear" w:color="auto" w:fill="D8D8D8"/>
          </w:tcPr>
          <w:p w14:paraId="0C46F451" w14:textId="77777777" w:rsidR="00B5592C" w:rsidRDefault="00B5592C" w:rsidP="002E21AF">
            <w:pPr>
              <w:ind w:left="720"/>
              <w:jc w:val="center"/>
              <w:rPr>
                <w:rFonts w:ascii="Calibri" w:eastAsia="Calibri" w:hAnsi="Calibri" w:cs="Calibri"/>
                <w:b/>
                <w:sz w:val="22"/>
                <w:szCs w:val="22"/>
              </w:rPr>
            </w:pPr>
            <w:r>
              <w:rPr>
                <w:rFonts w:ascii="Calibri" w:eastAsia="Calibri" w:hAnsi="Calibri" w:cs="Calibri"/>
                <w:b/>
                <w:sz w:val="22"/>
                <w:szCs w:val="22"/>
              </w:rPr>
              <w:t>1st Offense</w:t>
            </w:r>
          </w:p>
        </w:tc>
        <w:tc>
          <w:tcPr>
            <w:tcW w:w="2370" w:type="dxa"/>
            <w:tcBorders>
              <w:top w:val="nil"/>
              <w:left w:val="nil"/>
              <w:bottom w:val="single" w:sz="4" w:space="0" w:color="000000"/>
              <w:right w:val="single" w:sz="4" w:space="0" w:color="000000"/>
            </w:tcBorders>
            <w:shd w:val="clear" w:color="auto" w:fill="D8D8D8"/>
          </w:tcPr>
          <w:p w14:paraId="1917834C" w14:textId="77777777" w:rsidR="00B5592C" w:rsidRDefault="00B5592C" w:rsidP="002E21AF">
            <w:pPr>
              <w:ind w:left="720"/>
              <w:jc w:val="center"/>
              <w:rPr>
                <w:rFonts w:ascii="Calibri" w:eastAsia="Calibri" w:hAnsi="Calibri" w:cs="Calibri"/>
                <w:b/>
                <w:sz w:val="22"/>
                <w:szCs w:val="22"/>
              </w:rPr>
            </w:pPr>
            <w:r>
              <w:rPr>
                <w:rFonts w:ascii="Calibri" w:eastAsia="Calibri" w:hAnsi="Calibri" w:cs="Calibri"/>
                <w:b/>
                <w:sz w:val="22"/>
                <w:szCs w:val="22"/>
              </w:rPr>
              <w:t>2nd Offense*</w:t>
            </w:r>
          </w:p>
        </w:tc>
        <w:tc>
          <w:tcPr>
            <w:tcW w:w="2650" w:type="dxa"/>
            <w:tcBorders>
              <w:top w:val="nil"/>
              <w:left w:val="nil"/>
              <w:bottom w:val="single" w:sz="4" w:space="0" w:color="000000"/>
              <w:right w:val="single" w:sz="4" w:space="0" w:color="000000"/>
            </w:tcBorders>
            <w:shd w:val="clear" w:color="auto" w:fill="D8D8D8"/>
          </w:tcPr>
          <w:p w14:paraId="3614B31B" w14:textId="77777777" w:rsidR="00B5592C" w:rsidRDefault="00B5592C" w:rsidP="002E21AF">
            <w:pPr>
              <w:ind w:left="720"/>
              <w:jc w:val="center"/>
              <w:rPr>
                <w:rFonts w:ascii="Calibri" w:eastAsia="Calibri" w:hAnsi="Calibri" w:cs="Calibri"/>
                <w:b/>
                <w:sz w:val="22"/>
                <w:szCs w:val="22"/>
              </w:rPr>
            </w:pPr>
            <w:r>
              <w:rPr>
                <w:rFonts w:ascii="Calibri" w:eastAsia="Calibri" w:hAnsi="Calibri" w:cs="Calibri"/>
                <w:b/>
                <w:sz w:val="22"/>
                <w:szCs w:val="22"/>
              </w:rPr>
              <w:t>3rd Offense**</w:t>
            </w:r>
          </w:p>
        </w:tc>
      </w:tr>
      <w:tr w:rsidR="00B5592C" w14:paraId="712632BD" w14:textId="77777777" w:rsidTr="00A96098">
        <w:trPr>
          <w:trHeight w:val="1815"/>
          <w:jc w:val="center"/>
        </w:trPr>
        <w:tc>
          <w:tcPr>
            <w:tcW w:w="1850" w:type="dxa"/>
            <w:tcBorders>
              <w:top w:val="nil"/>
              <w:left w:val="single" w:sz="4" w:space="0" w:color="000000"/>
              <w:bottom w:val="single" w:sz="4" w:space="0" w:color="000000"/>
              <w:right w:val="single" w:sz="4" w:space="0" w:color="000000"/>
            </w:tcBorders>
            <w:shd w:val="clear" w:color="auto" w:fill="D8D8D8"/>
            <w:vAlign w:val="center"/>
          </w:tcPr>
          <w:p w14:paraId="3D6F30D2" w14:textId="77777777" w:rsidR="00B5592C" w:rsidRDefault="00B5592C" w:rsidP="002E21AF">
            <w:pPr>
              <w:rPr>
                <w:rFonts w:ascii="Calibri" w:eastAsia="Calibri" w:hAnsi="Calibri" w:cs="Calibri"/>
                <w:sz w:val="20"/>
                <w:szCs w:val="20"/>
              </w:rPr>
            </w:pPr>
            <w:r>
              <w:rPr>
                <w:rFonts w:ascii="Calibri" w:eastAsia="Calibri" w:hAnsi="Calibri" w:cs="Calibri"/>
                <w:sz w:val="20"/>
                <w:szCs w:val="20"/>
              </w:rPr>
              <w:t xml:space="preserve">Abuse of personal electronic devices such as cell phones, </w:t>
            </w:r>
            <w:proofErr w:type="gramStart"/>
            <w:r>
              <w:rPr>
                <w:rFonts w:ascii="Calibri" w:eastAsia="Calibri" w:hAnsi="Calibri" w:cs="Calibri"/>
                <w:sz w:val="20"/>
                <w:szCs w:val="20"/>
              </w:rPr>
              <w:t>etc..</w:t>
            </w:r>
            <w:proofErr w:type="gramEnd"/>
            <w:r>
              <w:rPr>
                <w:rFonts w:ascii="Calibri" w:eastAsia="Calibri" w:hAnsi="Calibri" w:cs="Calibri"/>
                <w:sz w:val="20"/>
                <w:szCs w:val="20"/>
              </w:rPr>
              <w:t xml:space="preserve"> during the school day.</w:t>
            </w:r>
          </w:p>
        </w:tc>
        <w:tc>
          <w:tcPr>
            <w:tcW w:w="2670" w:type="dxa"/>
            <w:tcBorders>
              <w:top w:val="nil"/>
              <w:left w:val="nil"/>
              <w:bottom w:val="single" w:sz="4" w:space="0" w:color="000000"/>
              <w:right w:val="single" w:sz="4" w:space="0" w:color="000000"/>
            </w:tcBorders>
            <w:shd w:val="clear" w:color="auto" w:fill="auto"/>
            <w:vAlign w:val="center"/>
          </w:tcPr>
          <w:p w14:paraId="6DB0CF9D" w14:textId="77777777" w:rsidR="00B5592C" w:rsidRDefault="00B5592C" w:rsidP="002E21AF">
            <w:pPr>
              <w:rPr>
                <w:rFonts w:ascii="Calibri" w:eastAsia="Calibri" w:hAnsi="Calibri" w:cs="Calibri"/>
                <w:sz w:val="20"/>
                <w:szCs w:val="20"/>
              </w:rPr>
            </w:pPr>
            <w:r>
              <w:rPr>
                <w:rFonts w:ascii="Calibri" w:eastAsia="Calibri" w:hAnsi="Calibri" w:cs="Calibri"/>
                <w:sz w:val="20"/>
                <w:szCs w:val="20"/>
              </w:rPr>
              <w:t>Device is turned off &amp; stored in a backpack. Parent is contacted.  Violations are documented to the Administration.</w:t>
            </w:r>
          </w:p>
        </w:tc>
        <w:tc>
          <w:tcPr>
            <w:tcW w:w="2370" w:type="dxa"/>
            <w:tcBorders>
              <w:top w:val="nil"/>
              <w:left w:val="nil"/>
              <w:bottom w:val="single" w:sz="4" w:space="0" w:color="000000"/>
              <w:right w:val="single" w:sz="4" w:space="0" w:color="000000"/>
            </w:tcBorders>
            <w:shd w:val="clear" w:color="auto" w:fill="auto"/>
            <w:vAlign w:val="center"/>
          </w:tcPr>
          <w:p w14:paraId="3319A662" w14:textId="77777777" w:rsidR="00B5592C" w:rsidRDefault="00B5592C" w:rsidP="002E21AF">
            <w:pPr>
              <w:rPr>
                <w:rFonts w:ascii="Calibri" w:eastAsia="Calibri" w:hAnsi="Calibri" w:cs="Calibri"/>
                <w:sz w:val="20"/>
                <w:szCs w:val="20"/>
              </w:rPr>
            </w:pPr>
            <w:r>
              <w:rPr>
                <w:rFonts w:ascii="Calibri" w:eastAsia="Calibri" w:hAnsi="Calibri" w:cs="Calibri"/>
                <w:sz w:val="20"/>
                <w:szCs w:val="20"/>
              </w:rPr>
              <w:t>Device is taken by the teacher and stored in the office.  Parents must recover from the office.</w:t>
            </w:r>
          </w:p>
        </w:tc>
        <w:tc>
          <w:tcPr>
            <w:tcW w:w="2650" w:type="dxa"/>
            <w:tcBorders>
              <w:top w:val="nil"/>
              <w:left w:val="nil"/>
              <w:bottom w:val="single" w:sz="4" w:space="0" w:color="000000"/>
              <w:right w:val="single" w:sz="4" w:space="0" w:color="000000"/>
            </w:tcBorders>
            <w:shd w:val="clear" w:color="auto" w:fill="auto"/>
            <w:vAlign w:val="center"/>
          </w:tcPr>
          <w:p w14:paraId="7A10CA1A" w14:textId="77777777" w:rsidR="00B5592C" w:rsidRDefault="00B5592C" w:rsidP="002E21AF">
            <w:pPr>
              <w:rPr>
                <w:rFonts w:ascii="Calibri" w:eastAsia="Calibri" w:hAnsi="Calibri" w:cs="Calibri"/>
                <w:sz w:val="20"/>
                <w:szCs w:val="20"/>
              </w:rPr>
            </w:pPr>
            <w:r>
              <w:rPr>
                <w:rFonts w:ascii="Calibri" w:eastAsia="Calibri" w:hAnsi="Calibri" w:cs="Calibri"/>
                <w:sz w:val="20"/>
                <w:szCs w:val="20"/>
              </w:rPr>
              <w:t>Confiscation and storage in the office for the remainder of the semester.  Students will need to turn in their device to the office at the beginning of the day, and it will be returned to the student at the end of the day.</w:t>
            </w:r>
          </w:p>
        </w:tc>
      </w:tr>
    </w:tbl>
    <w:p w14:paraId="6175810F" w14:textId="77777777" w:rsidR="00B5592C" w:rsidRPr="0054547E" w:rsidRDefault="00B5592C">
      <w:pPr>
        <w:rPr>
          <w:b/>
          <w:bCs/>
          <w:sz w:val="22"/>
          <w:szCs w:val="22"/>
          <w:u w:val="single"/>
        </w:rPr>
      </w:pPr>
      <w:r w:rsidRPr="0054547E">
        <w:rPr>
          <w:b/>
          <w:bCs/>
          <w:sz w:val="22"/>
          <w:szCs w:val="22"/>
          <w:u w:val="single"/>
        </w:rPr>
        <w:t>**Continued misuse and violation of the Cell Phone Policy may result in suspension</w:t>
      </w:r>
      <w:r w:rsidRPr="0054547E">
        <w:rPr>
          <w:sz w:val="22"/>
          <w:szCs w:val="22"/>
        </w:rPr>
        <w:t xml:space="preserve"> </w:t>
      </w:r>
      <w:r w:rsidRPr="0054547E">
        <w:rPr>
          <w:b/>
          <w:bCs/>
          <w:sz w:val="22"/>
          <w:szCs w:val="22"/>
          <w:u w:val="single"/>
        </w:rPr>
        <w:t>or even expulsion.</w:t>
      </w:r>
    </w:p>
    <w:p w14:paraId="73E4F4C9" w14:textId="77777777" w:rsidR="00B5592C" w:rsidRPr="0054547E" w:rsidRDefault="00B5592C">
      <w:pPr>
        <w:rPr>
          <w:sz w:val="22"/>
          <w:szCs w:val="22"/>
        </w:rPr>
      </w:pPr>
    </w:p>
    <w:p w14:paraId="318FC924" w14:textId="77777777" w:rsidR="00B5592C" w:rsidRPr="0054547E" w:rsidRDefault="00B5592C">
      <w:pPr>
        <w:rPr>
          <w:sz w:val="22"/>
          <w:szCs w:val="22"/>
        </w:rPr>
      </w:pPr>
      <w:r w:rsidRPr="0054547E">
        <w:rPr>
          <w:sz w:val="22"/>
          <w:szCs w:val="22"/>
        </w:rPr>
        <w:t>I have read and understand the consequences for breaking the Cell Phone Use Policy.</w:t>
      </w:r>
    </w:p>
    <w:p w14:paraId="74244929" w14:textId="77777777" w:rsidR="00B5592C" w:rsidRPr="0054547E" w:rsidRDefault="00B5592C">
      <w:pPr>
        <w:rPr>
          <w:sz w:val="22"/>
          <w:szCs w:val="22"/>
        </w:rPr>
      </w:pPr>
    </w:p>
    <w:p w14:paraId="2F1796FE" w14:textId="77777777" w:rsidR="00B5592C" w:rsidRPr="0054547E" w:rsidRDefault="00B5592C">
      <w:pPr>
        <w:rPr>
          <w:sz w:val="22"/>
          <w:szCs w:val="22"/>
        </w:rPr>
      </w:pPr>
      <w:r w:rsidRPr="0054547E">
        <w:rPr>
          <w:noProof/>
          <w:sz w:val="22"/>
          <w:szCs w:val="22"/>
        </w:rPr>
        <mc:AlternateContent>
          <mc:Choice Requires="wps">
            <w:drawing>
              <wp:anchor distT="0" distB="0" distL="114300" distR="114300" simplePos="0" relativeHeight="251659264" behindDoc="0" locked="0" layoutInCell="1" allowOverlap="1" wp14:anchorId="2347B19F" wp14:editId="1075E7A6">
                <wp:simplePos x="0" y="0"/>
                <wp:positionH relativeFrom="column">
                  <wp:posOffset>-36215</wp:posOffset>
                </wp:positionH>
                <wp:positionV relativeFrom="paragraph">
                  <wp:posOffset>178448</wp:posOffset>
                </wp:positionV>
                <wp:extent cx="5975287" cy="0"/>
                <wp:effectExtent l="0" t="0" r="6985" b="12700"/>
                <wp:wrapNone/>
                <wp:docPr id="1076116123" name="Straight Connector 1076116123"/>
                <wp:cNvGraphicFramePr/>
                <a:graphic xmlns:a="http://schemas.openxmlformats.org/drawingml/2006/main">
                  <a:graphicData uri="http://schemas.microsoft.com/office/word/2010/wordprocessingShape">
                    <wps:wsp>
                      <wps:cNvCnPr/>
                      <wps:spPr>
                        <a:xfrm>
                          <a:off x="0" y="0"/>
                          <a:ext cx="59752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75CC9" id="Straight Connector 10761161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4.05pt" to="467.65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" strokecolor="black [3213]" strokeweight=".5pt">
                <v:stroke joinstyle="miter"/>
              </v:line>
            </w:pict>
          </mc:Fallback>
        </mc:AlternateContent>
      </w:r>
    </w:p>
    <w:p w14:paraId="370853BC" w14:textId="77777777" w:rsidR="00B5592C" w:rsidRPr="0054547E" w:rsidRDefault="00B5592C">
      <w:pPr>
        <w:rPr>
          <w:sz w:val="22"/>
          <w:szCs w:val="22"/>
        </w:rPr>
      </w:pPr>
      <w:r w:rsidRPr="0054547E">
        <w:rPr>
          <w:sz w:val="22"/>
          <w:szCs w:val="22"/>
        </w:rPr>
        <w:t>Parent/Guardian Signature</w:t>
      </w:r>
      <w:r w:rsidRPr="0054547E">
        <w:rPr>
          <w:sz w:val="22"/>
          <w:szCs w:val="22"/>
        </w:rPr>
        <w:tab/>
      </w:r>
      <w:r w:rsidRPr="0054547E">
        <w:rPr>
          <w:sz w:val="22"/>
          <w:szCs w:val="22"/>
        </w:rPr>
        <w:tab/>
      </w:r>
      <w:r w:rsidRPr="0054547E">
        <w:rPr>
          <w:sz w:val="22"/>
          <w:szCs w:val="22"/>
        </w:rPr>
        <w:tab/>
      </w:r>
      <w:r w:rsidRPr="0054547E">
        <w:rPr>
          <w:sz w:val="22"/>
          <w:szCs w:val="22"/>
        </w:rPr>
        <w:tab/>
      </w:r>
      <w:r w:rsidRPr="0054547E">
        <w:rPr>
          <w:sz w:val="22"/>
          <w:szCs w:val="22"/>
        </w:rPr>
        <w:tab/>
      </w:r>
      <w:r w:rsidRPr="0054547E">
        <w:rPr>
          <w:sz w:val="22"/>
          <w:szCs w:val="22"/>
        </w:rPr>
        <w:tab/>
      </w:r>
      <w:r w:rsidRPr="0054547E">
        <w:rPr>
          <w:sz w:val="22"/>
          <w:szCs w:val="22"/>
        </w:rPr>
        <w:tab/>
        <w:t>Date</w:t>
      </w:r>
    </w:p>
    <w:p w14:paraId="55811562" w14:textId="77777777" w:rsidR="00B5592C" w:rsidRPr="0054547E" w:rsidRDefault="00B5592C">
      <w:pPr>
        <w:rPr>
          <w:sz w:val="22"/>
          <w:szCs w:val="22"/>
        </w:rPr>
      </w:pPr>
    </w:p>
    <w:p w14:paraId="541E3262" w14:textId="77777777" w:rsidR="00B5592C" w:rsidRDefault="00B5592C"/>
    <w:p w14:paraId="257FB504" w14:textId="77777777" w:rsidR="00B5592C" w:rsidRDefault="00B5592C">
      <w:r>
        <w:rPr>
          <w:noProof/>
        </w:rPr>
        <mc:AlternateContent>
          <mc:Choice Requires="wps">
            <w:drawing>
              <wp:anchor distT="0" distB="0" distL="114300" distR="114300" simplePos="0" relativeHeight="251660288" behindDoc="0" locked="0" layoutInCell="1" allowOverlap="1" wp14:anchorId="16447857" wp14:editId="5BC95B73">
                <wp:simplePos x="0" y="0"/>
                <wp:positionH relativeFrom="column">
                  <wp:posOffset>-36215</wp:posOffset>
                </wp:positionH>
                <wp:positionV relativeFrom="paragraph">
                  <wp:posOffset>183578</wp:posOffset>
                </wp:positionV>
                <wp:extent cx="5974715" cy="0"/>
                <wp:effectExtent l="0" t="0" r="6985" b="12700"/>
                <wp:wrapNone/>
                <wp:docPr id="3" name="Straight Connector 3"/>
                <wp:cNvGraphicFramePr/>
                <a:graphic xmlns:a="http://schemas.openxmlformats.org/drawingml/2006/main">
                  <a:graphicData uri="http://schemas.microsoft.com/office/word/2010/wordprocessingShape">
                    <wps:wsp>
                      <wps:cNvCnPr/>
                      <wps:spPr>
                        <a:xfrm>
                          <a:off x="0" y="0"/>
                          <a:ext cx="5974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80FB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14.45pt" to="467.6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" strokecolor="black [3200]" strokeweight=".5pt">
                <v:stroke joinstyle="miter"/>
              </v:line>
            </w:pict>
          </mc:Fallback>
        </mc:AlternateContent>
      </w:r>
    </w:p>
    <w:p w14:paraId="2F502502" w14:textId="77777777" w:rsidR="00B5592C" w:rsidRDefault="00B5592C">
      <w:r>
        <w:t>Student Signature</w:t>
      </w:r>
      <w:r>
        <w:tab/>
      </w:r>
      <w:r>
        <w:tab/>
      </w:r>
      <w:r>
        <w:tab/>
      </w:r>
      <w:r>
        <w:tab/>
      </w:r>
      <w:r>
        <w:tab/>
      </w:r>
      <w:r>
        <w:tab/>
      </w:r>
      <w:r>
        <w:tab/>
      </w:r>
      <w:r>
        <w:tab/>
        <w:t>Date</w:t>
      </w:r>
    </w:p>
    <w:p w14:paraId="30A88D4D" w14:textId="77777777" w:rsidR="00B5592C" w:rsidRDefault="00B5592C" w:rsidP="00D76801">
      <w:pPr>
        <w:jc w:val="center"/>
        <w:rPr>
          <w:b/>
          <w:bCs/>
          <w:u w:val="single"/>
        </w:rPr>
      </w:pPr>
    </w:p>
    <w:p w14:paraId="4D419911" w14:textId="77777777" w:rsidR="00B5592C" w:rsidRDefault="00B5592C" w:rsidP="00D76801">
      <w:pPr>
        <w:jc w:val="center"/>
        <w:rPr>
          <w:b/>
          <w:bCs/>
          <w:u w:val="single"/>
        </w:rPr>
      </w:pPr>
    </w:p>
    <w:p w14:paraId="6899EFB3" w14:textId="77777777" w:rsidR="00B5592C" w:rsidRDefault="00B5592C" w:rsidP="00D76801">
      <w:pPr>
        <w:jc w:val="center"/>
        <w:rPr>
          <w:b/>
          <w:bCs/>
          <w:u w:val="single"/>
        </w:rPr>
      </w:pPr>
    </w:p>
    <w:p w14:paraId="748D8DA6" w14:textId="77777777" w:rsidR="00B5592C" w:rsidRDefault="00B5592C" w:rsidP="00D31736">
      <w:pPr>
        <w:jc w:val="center"/>
      </w:pPr>
      <w:proofErr w:type="spellStart"/>
      <w:r>
        <w:rPr>
          <w:b/>
          <w:bCs/>
          <w:u w:val="single"/>
        </w:rPr>
        <w:t>Contrato</w:t>
      </w:r>
      <w:proofErr w:type="spellEnd"/>
      <w:r w:rsidRPr="00D76801">
        <w:rPr>
          <w:b/>
          <w:bCs/>
          <w:u w:val="single"/>
        </w:rPr>
        <w:t xml:space="preserve"> de </w:t>
      </w:r>
      <w:proofErr w:type="spellStart"/>
      <w:r w:rsidRPr="00D76801">
        <w:rPr>
          <w:b/>
          <w:bCs/>
          <w:u w:val="single"/>
        </w:rPr>
        <w:t>uso</w:t>
      </w:r>
      <w:proofErr w:type="spellEnd"/>
      <w:r w:rsidRPr="00D76801">
        <w:rPr>
          <w:b/>
          <w:bCs/>
          <w:u w:val="single"/>
        </w:rPr>
        <w:t xml:space="preserve"> de </w:t>
      </w:r>
      <w:proofErr w:type="spellStart"/>
      <w:r w:rsidRPr="00D76801">
        <w:rPr>
          <w:b/>
          <w:bCs/>
          <w:u w:val="single"/>
        </w:rPr>
        <w:t>teléfonos</w:t>
      </w:r>
      <w:proofErr w:type="spellEnd"/>
      <w:r>
        <w:rPr>
          <w:b/>
          <w:bCs/>
          <w:u w:val="single"/>
        </w:rPr>
        <w:t xml:space="preserve"> </w:t>
      </w:r>
      <w:proofErr w:type="spellStart"/>
      <w:r>
        <w:rPr>
          <w:b/>
          <w:bCs/>
          <w:u w:val="single"/>
        </w:rPr>
        <w:t>celulares</w:t>
      </w:r>
      <w:proofErr w:type="spellEnd"/>
    </w:p>
    <w:p w14:paraId="75802185" w14:textId="77777777" w:rsidR="00B5592C" w:rsidRPr="0054547E" w:rsidRDefault="00B5592C" w:rsidP="0093581C">
      <w:pPr>
        <w:ind w:left="-270" w:right="-360"/>
        <w:rPr>
          <w:sz w:val="22"/>
          <w:szCs w:val="22"/>
        </w:rPr>
      </w:pPr>
      <w:r>
        <w:rPr>
          <w:rFonts w:ascii="Calibri" w:eastAsia="Calibri" w:hAnsi="Calibri" w:cs="Calibri"/>
          <w:sz w:val="22"/>
          <w:szCs w:val="22"/>
        </w:rPr>
        <w:t xml:space="preserve">De </w:t>
      </w:r>
      <w:proofErr w:type="spellStart"/>
      <w:r>
        <w:rPr>
          <w:rFonts w:ascii="Calibri" w:eastAsia="Calibri" w:hAnsi="Calibri" w:cs="Calibri"/>
          <w:sz w:val="22"/>
          <w:szCs w:val="22"/>
        </w:rPr>
        <w:t>acuerdo</w:t>
      </w:r>
      <w:proofErr w:type="spellEnd"/>
      <w:r>
        <w:rPr>
          <w:rFonts w:ascii="Calibri" w:eastAsia="Calibri" w:hAnsi="Calibri" w:cs="Calibri"/>
          <w:sz w:val="22"/>
          <w:szCs w:val="22"/>
        </w:rPr>
        <w:t xml:space="preserve"> con </w:t>
      </w:r>
      <w:hyperlink r:id="rId20" w:tgtFrame="_blank" w:tooltip="https://www.nmlegis.gov/Legislation/Legislation?chamber=S&amp;legType=B&amp;legNo=11&amp;year=25" w:history="1">
        <w:r>
          <w:rPr>
            <w:rStyle w:val="Hyperlink"/>
            <w:color w:val="467886"/>
            <w:sz w:val="22"/>
            <w:szCs w:val="22"/>
            <w:bdr w:val="none" w:sz="0" w:space="0" w:color="auto" w:frame="1"/>
          </w:rPr>
          <w:t>SB11, Política Anti-</w:t>
        </w:r>
        <w:proofErr w:type="spellStart"/>
        <w:r>
          <w:rPr>
            <w:rStyle w:val="Hyperlink"/>
            <w:color w:val="467886"/>
            <w:sz w:val="22"/>
            <w:szCs w:val="22"/>
            <w:bdr w:val="none" w:sz="0" w:space="0" w:color="auto" w:frame="1"/>
          </w:rPr>
          <w:t>Distracción</w:t>
        </w:r>
        <w:proofErr w:type="spellEnd"/>
        <w:r>
          <w:rPr>
            <w:rStyle w:val="Hyperlink"/>
            <w:color w:val="467886"/>
            <w:sz w:val="22"/>
            <w:szCs w:val="22"/>
            <w:bdr w:val="none" w:sz="0" w:space="0" w:color="auto" w:frame="1"/>
          </w:rPr>
          <w:t xml:space="preserve"> </w:t>
        </w:r>
        <w:proofErr w:type="spellStart"/>
        <w:r>
          <w:rPr>
            <w:rStyle w:val="Hyperlink"/>
            <w:color w:val="467886"/>
            <w:sz w:val="22"/>
            <w:szCs w:val="22"/>
            <w:bdr w:val="none" w:sz="0" w:space="0" w:color="auto" w:frame="1"/>
          </w:rPr>
          <w:t>en</w:t>
        </w:r>
        <w:proofErr w:type="spellEnd"/>
        <w:r>
          <w:rPr>
            <w:rStyle w:val="Hyperlink"/>
            <w:color w:val="467886"/>
            <w:sz w:val="22"/>
            <w:szCs w:val="22"/>
            <w:bdr w:val="none" w:sz="0" w:space="0" w:color="auto" w:frame="1"/>
          </w:rPr>
          <w:t xml:space="preserve"> las </w:t>
        </w:r>
        <w:proofErr w:type="spellStart"/>
        <w:r>
          <w:rPr>
            <w:rStyle w:val="Hyperlink"/>
            <w:color w:val="467886"/>
            <w:sz w:val="22"/>
            <w:szCs w:val="22"/>
            <w:bdr w:val="none" w:sz="0" w:space="0" w:color="auto" w:frame="1"/>
          </w:rPr>
          <w:t>Escuelas</w:t>
        </w:r>
        <w:proofErr w:type="spellEnd"/>
      </w:hyperlink>
      <w:r>
        <w:rPr>
          <w:color w:val="467886"/>
          <w:sz w:val="22"/>
          <w:szCs w:val="22"/>
          <w:u w:val="single"/>
          <w:bdr w:val="none" w:sz="0" w:space="0" w:color="auto" w:frame="1"/>
        </w:rPr>
        <w:t xml:space="preserve"> </w:t>
      </w:r>
      <w:proofErr w:type="spellStart"/>
      <w:r>
        <w:rPr>
          <w:sz w:val="22"/>
          <w:szCs w:val="22"/>
        </w:rPr>
        <w:t>l</w:t>
      </w:r>
      <w:r w:rsidRPr="0054547E">
        <w:rPr>
          <w:sz w:val="22"/>
          <w:szCs w:val="22"/>
        </w:rPr>
        <w:t>os</w:t>
      </w:r>
      <w:proofErr w:type="spellEnd"/>
      <w:r w:rsidRPr="0054547E">
        <w:rPr>
          <w:sz w:val="22"/>
          <w:szCs w:val="22"/>
        </w:rPr>
        <w:t xml:space="preserve"> </w:t>
      </w:r>
      <w:proofErr w:type="spellStart"/>
      <w:r w:rsidRPr="0054547E">
        <w:rPr>
          <w:sz w:val="22"/>
          <w:szCs w:val="22"/>
        </w:rPr>
        <w:t>teléfonos</w:t>
      </w:r>
      <w:proofErr w:type="spellEnd"/>
      <w:r w:rsidRPr="0054547E">
        <w:rPr>
          <w:sz w:val="22"/>
          <w:szCs w:val="22"/>
        </w:rPr>
        <w:t xml:space="preserve"> </w:t>
      </w:r>
      <w:proofErr w:type="spellStart"/>
      <w:r w:rsidRPr="0054547E">
        <w:rPr>
          <w:sz w:val="22"/>
          <w:szCs w:val="22"/>
        </w:rPr>
        <w:t>celulares</w:t>
      </w:r>
      <w:proofErr w:type="spellEnd"/>
      <w:r w:rsidRPr="0054547E">
        <w:rPr>
          <w:sz w:val="22"/>
          <w:szCs w:val="22"/>
        </w:rPr>
        <w:t xml:space="preserve"> y </w:t>
      </w:r>
      <w:proofErr w:type="spellStart"/>
      <w:r w:rsidRPr="0054547E">
        <w:rPr>
          <w:sz w:val="22"/>
          <w:szCs w:val="22"/>
        </w:rPr>
        <w:t>otros</w:t>
      </w:r>
      <w:proofErr w:type="spellEnd"/>
      <w:r w:rsidRPr="0054547E">
        <w:rPr>
          <w:sz w:val="22"/>
          <w:szCs w:val="22"/>
        </w:rPr>
        <w:t xml:space="preserve"> </w:t>
      </w:r>
      <w:proofErr w:type="spellStart"/>
      <w:r w:rsidRPr="0054547E">
        <w:rPr>
          <w:sz w:val="22"/>
          <w:szCs w:val="22"/>
        </w:rPr>
        <w:t>juegos</w:t>
      </w:r>
      <w:proofErr w:type="spellEnd"/>
      <w:r w:rsidRPr="0054547E">
        <w:rPr>
          <w:sz w:val="22"/>
          <w:szCs w:val="22"/>
        </w:rPr>
        <w:t xml:space="preserve"> </w:t>
      </w:r>
      <w:proofErr w:type="spellStart"/>
      <w:r w:rsidRPr="0054547E">
        <w:rPr>
          <w:sz w:val="22"/>
          <w:szCs w:val="22"/>
        </w:rPr>
        <w:t>electrónicos</w:t>
      </w:r>
      <w:proofErr w:type="spellEnd"/>
      <w:r w:rsidRPr="0054547E">
        <w:rPr>
          <w:sz w:val="22"/>
          <w:szCs w:val="22"/>
        </w:rPr>
        <w:t xml:space="preserve"> o </w:t>
      </w:r>
      <w:proofErr w:type="spellStart"/>
      <w:r w:rsidRPr="0054547E">
        <w:rPr>
          <w:sz w:val="22"/>
          <w:szCs w:val="22"/>
        </w:rPr>
        <w:t>dispositivos</w:t>
      </w:r>
      <w:proofErr w:type="spellEnd"/>
      <w:r w:rsidRPr="0054547E">
        <w:rPr>
          <w:sz w:val="22"/>
          <w:szCs w:val="22"/>
        </w:rPr>
        <w:t xml:space="preserve"> de </w:t>
      </w:r>
      <w:proofErr w:type="spellStart"/>
      <w:r w:rsidRPr="0054547E">
        <w:rPr>
          <w:sz w:val="22"/>
          <w:szCs w:val="22"/>
        </w:rPr>
        <w:t>cualquier</w:t>
      </w:r>
      <w:proofErr w:type="spellEnd"/>
      <w:r w:rsidRPr="0054547E">
        <w:rPr>
          <w:sz w:val="22"/>
          <w:szCs w:val="22"/>
        </w:rPr>
        <w:t xml:space="preserve"> </w:t>
      </w:r>
      <w:proofErr w:type="spellStart"/>
      <w:r w:rsidRPr="0054547E">
        <w:rPr>
          <w:sz w:val="22"/>
          <w:szCs w:val="22"/>
        </w:rPr>
        <w:t>tipo</w:t>
      </w:r>
      <w:proofErr w:type="spellEnd"/>
      <w:r w:rsidRPr="0054547E">
        <w:rPr>
          <w:sz w:val="22"/>
          <w:szCs w:val="22"/>
        </w:rPr>
        <w:t xml:space="preserve"> NO PUEDEN ESTAR ENCENDIDOS </w:t>
      </w:r>
      <w:proofErr w:type="spellStart"/>
      <w:r w:rsidRPr="0054547E">
        <w:rPr>
          <w:sz w:val="22"/>
          <w:szCs w:val="22"/>
        </w:rPr>
        <w:t>durante</w:t>
      </w:r>
      <w:proofErr w:type="spellEnd"/>
      <w:r w:rsidRPr="0054547E">
        <w:rPr>
          <w:sz w:val="22"/>
          <w:szCs w:val="22"/>
        </w:rPr>
        <w:t xml:space="preserve"> </w:t>
      </w:r>
      <w:proofErr w:type="spellStart"/>
      <w:r w:rsidRPr="0054547E">
        <w:rPr>
          <w:sz w:val="22"/>
          <w:szCs w:val="22"/>
        </w:rPr>
        <w:t>el</w:t>
      </w:r>
      <w:proofErr w:type="spellEnd"/>
      <w:r w:rsidRPr="0054547E">
        <w:rPr>
          <w:sz w:val="22"/>
          <w:szCs w:val="22"/>
        </w:rPr>
        <w:t xml:space="preserve"> día escolar (</w:t>
      </w:r>
      <w:proofErr w:type="spellStart"/>
      <w:r w:rsidRPr="0054547E">
        <w:rPr>
          <w:sz w:val="22"/>
          <w:szCs w:val="22"/>
        </w:rPr>
        <w:t>esto</w:t>
      </w:r>
      <w:proofErr w:type="spellEnd"/>
      <w:r w:rsidRPr="0054547E">
        <w:rPr>
          <w:sz w:val="22"/>
          <w:szCs w:val="22"/>
        </w:rPr>
        <w:t xml:space="preserve"> </w:t>
      </w:r>
      <w:proofErr w:type="spellStart"/>
      <w:r w:rsidRPr="0054547E">
        <w:rPr>
          <w:sz w:val="22"/>
          <w:szCs w:val="22"/>
        </w:rPr>
        <w:t>incluye</w:t>
      </w:r>
      <w:proofErr w:type="spellEnd"/>
      <w:r w:rsidRPr="0054547E">
        <w:rPr>
          <w:sz w:val="22"/>
          <w:szCs w:val="22"/>
        </w:rPr>
        <w:t xml:space="preserve"> la hora del almuerzo). A </w:t>
      </w:r>
      <w:proofErr w:type="spellStart"/>
      <w:r w:rsidRPr="0054547E">
        <w:rPr>
          <w:sz w:val="22"/>
          <w:szCs w:val="22"/>
        </w:rPr>
        <w:t>cualquier</w:t>
      </w:r>
      <w:proofErr w:type="spellEnd"/>
      <w:r w:rsidRPr="0054547E">
        <w:rPr>
          <w:sz w:val="22"/>
          <w:szCs w:val="22"/>
        </w:rPr>
        <w:t xml:space="preserve"> persona que se </w:t>
      </w:r>
      <w:proofErr w:type="spellStart"/>
      <w:r w:rsidRPr="0054547E">
        <w:rPr>
          <w:sz w:val="22"/>
          <w:szCs w:val="22"/>
        </w:rPr>
        <w:t>encuentre</w:t>
      </w:r>
      <w:proofErr w:type="spellEnd"/>
      <w:r w:rsidRPr="0054547E">
        <w:rPr>
          <w:sz w:val="22"/>
          <w:szCs w:val="22"/>
        </w:rPr>
        <w:t xml:space="preserve"> con tales </w:t>
      </w:r>
      <w:proofErr w:type="spellStart"/>
      <w:r w:rsidRPr="0054547E">
        <w:rPr>
          <w:sz w:val="22"/>
          <w:szCs w:val="22"/>
        </w:rPr>
        <w:t>artículos</w:t>
      </w:r>
      <w:proofErr w:type="spellEnd"/>
      <w:r w:rsidRPr="0054547E">
        <w:rPr>
          <w:sz w:val="22"/>
          <w:szCs w:val="22"/>
        </w:rPr>
        <w:t xml:space="preserve"> que </w:t>
      </w:r>
      <w:proofErr w:type="spellStart"/>
      <w:r w:rsidRPr="0054547E">
        <w:rPr>
          <w:sz w:val="22"/>
          <w:szCs w:val="22"/>
        </w:rPr>
        <w:t>viole</w:t>
      </w:r>
      <w:proofErr w:type="spellEnd"/>
      <w:r w:rsidRPr="0054547E">
        <w:rPr>
          <w:sz w:val="22"/>
          <w:szCs w:val="22"/>
        </w:rPr>
        <w:t xml:space="preserve"> </w:t>
      </w:r>
      <w:proofErr w:type="spellStart"/>
      <w:r w:rsidRPr="0054547E">
        <w:rPr>
          <w:sz w:val="22"/>
          <w:szCs w:val="22"/>
        </w:rPr>
        <w:t>esta</w:t>
      </w:r>
      <w:proofErr w:type="spellEnd"/>
      <w:r w:rsidRPr="0054547E">
        <w:rPr>
          <w:sz w:val="22"/>
          <w:szCs w:val="22"/>
        </w:rPr>
        <w:t xml:space="preserve"> </w:t>
      </w:r>
      <w:proofErr w:type="spellStart"/>
      <w:r w:rsidRPr="0054547E">
        <w:rPr>
          <w:sz w:val="22"/>
          <w:szCs w:val="22"/>
        </w:rPr>
        <w:t>regla</w:t>
      </w:r>
      <w:proofErr w:type="spellEnd"/>
      <w:r w:rsidRPr="0054547E">
        <w:rPr>
          <w:sz w:val="22"/>
          <w:szCs w:val="22"/>
        </w:rPr>
        <w:t xml:space="preserve"> se le </w:t>
      </w:r>
      <w:proofErr w:type="spellStart"/>
      <w:r w:rsidRPr="0054547E">
        <w:rPr>
          <w:sz w:val="22"/>
          <w:szCs w:val="22"/>
        </w:rPr>
        <w:t>confiscarán</w:t>
      </w:r>
      <w:proofErr w:type="spellEnd"/>
      <w:r w:rsidRPr="0054547E">
        <w:rPr>
          <w:sz w:val="22"/>
          <w:szCs w:val="22"/>
        </w:rPr>
        <w:t xml:space="preserve"> </w:t>
      </w:r>
      <w:proofErr w:type="spellStart"/>
      <w:r w:rsidRPr="0054547E">
        <w:rPr>
          <w:sz w:val="22"/>
          <w:szCs w:val="22"/>
        </w:rPr>
        <w:t>los</w:t>
      </w:r>
      <w:proofErr w:type="spellEnd"/>
      <w:r w:rsidRPr="0054547E">
        <w:rPr>
          <w:sz w:val="22"/>
          <w:szCs w:val="22"/>
        </w:rPr>
        <w:t xml:space="preserve"> </w:t>
      </w:r>
      <w:proofErr w:type="spellStart"/>
      <w:r w:rsidRPr="0054547E">
        <w:rPr>
          <w:sz w:val="22"/>
          <w:szCs w:val="22"/>
        </w:rPr>
        <w:t>artículos</w:t>
      </w:r>
      <w:proofErr w:type="spellEnd"/>
      <w:r w:rsidRPr="0054547E">
        <w:rPr>
          <w:sz w:val="22"/>
          <w:szCs w:val="22"/>
        </w:rPr>
        <w:t xml:space="preserve"> y se </w:t>
      </w:r>
      <w:proofErr w:type="spellStart"/>
      <w:r w:rsidRPr="0054547E">
        <w:rPr>
          <w:sz w:val="22"/>
          <w:szCs w:val="22"/>
        </w:rPr>
        <w:t>requerirá</w:t>
      </w:r>
      <w:proofErr w:type="spellEnd"/>
      <w:r w:rsidRPr="0054547E">
        <w:rPr>
          <w:sz w:val="22"/>
          <w:szCs w:val="22"/>
        </w:rPr>
        <w:t xml:space="preserve"> que un padre/tutor </w:t>
      </w:r>
      <w:proofErr w:type="spellStart"/>
      <w:r w:rsidRPr="0054547E">
        <w:rPr>
          <w:sz w:val="22"/>
          <w:szCs w:val="22"/>
        </w:rPr>
        <w:t>recoja</w:t>
      </w:r>
      <w:proofErr w:type="spellEnd"/>
      <w:r w:rsidRPr="0054547E">
        <w:rPr>
          <w:sz w:val="22"/>
          <w:szCs w:val="22"/>
        </w:rPr>
        <w:t xml:space="preserve"> </w:t>
      </w:r>
      <w:proofErr w:type="spellStart"/>
      <w:r w:rsidRPr="0054547E">
        <w:rPr>
          <w:sz w:val="22"/>
          <w:szCs w:val="22"/>
        </w:rPr>
        <w:t>los</w:t>
      </w:r>
      <w:proofErr w:type="spellEnd"/>
      <w:r w:rsidRPr="0054547E">
        <w:rPr>
          <w:sz w:val="22"/>
          <w:szCs w:val="22"/>
        </w:rPr>
        <w:t xml:space="preserve"> </w:t>
      </w:r>
      <w:proofErr w:type="spellStart"/>
      <w:r w:rsidRPr="0054547E">
        <w:rPr>
          <w:sz w:val="22"/>
          <w:szCs w:val="22"/>
        </w:rPr>
        <w:t>artículos</w:t>
      </w:r>
      <w:proofErr w:type="spellEnd"/>
      <w:r w:rsidRPr="0054547E">
        <w:rPr>
          <w:sz w:val="22"/>
          <w:szCs w:val="22"/>
        </w:rPr>
        <w:t xml:space="preserve"> de la </w:t>
      </w:r>
      <w:proofErr w:type="spellStart"/>
      <w:r w:rsidRPr="0054547E">
        <w:rPr>
          <w:sz w:val="22"/>
          <w:szCs w:val="22"/>
        </w:rPr>
        <w:t>oficina</w:t>
      </w:r>
      <w:proofErr w:type="spellEnd"/>
      <w:r w:rsidRPr="0054547E">
        <w:rPr>
          <w:sz w:val="22"/>
          <w:szCs w:val="22"/>
        </w:rPr>
        <w:t>.</w:t>
      </w:r>
    </w:p>
    <w:p w14:paraId="4F92F40F" w14:textId="77777777" w:rsidR="00B5592C" w:rsidRPr="0054547E" w:rsidRDefault="00B5592C" w:rsidP="0093581C">
      <w:pPr>
        <w:ind w:left="-270" w:right="-360"/>
        <w:rPr>
          <w:sz w:val="22"/>
          <w:szCs w:val="22"/>
        </w:rPr>
      </w:pPr>
      <w:r w:rsidRPr="0054547E">
        <w:rPr>
          <w:sz w:val="22"/>
          <w:szCs w:val="22"/>
        </w:rPr>
        <w:t xml:space="preserve">Se </w:t>
      </w:r>
      <w:proofErr w:type="spellStart"/>
      <w:r w:rsidRPr="0054547E">
        <w:rPr>
          <w:sz w:val="22"/>
          <w:szCs w:val="22"/>
        </w:rPr>
        <w:t>requerirá</w:t>
      </w:r>
      <w:proofErr w:type="spellEnd"/>
      <w:r w:rsidRPr="0054547E">
        <w:rPr>
          <w:sz w:val="22"/>
          <w:szCs w:val="22"/>
        </w:rPr>
        <w:t xml:space="preserve"> que </w:t>
      </w:r>
      <w:proofErr w:type="spellStart"/>
      <w:r w:rsidRPr="0054547E">
        <w:rPr>
          <w:sz w:val="22"/>
          <w:szCs w:val="22"/>
        </w:rPr>
        <w:t>los</w:t>
      </w:r>
      <w:proofErr w:type="spellEnd"/>
      <w:r w:rsidRPr="0054547E">
        <w:rPr>
          <w:sz w:val="22"/>
          <w:szCs w:val="22"/>
        </w:rPr>
        <w:t xml:space="preserve"> </w:t>
      </w:r>
      <w:proofErr w:type="spellStart"/>
      <w:r w:rsidRPr="0054547E">
        <w:rPr>
          <w:sz w:val="22"/>
          <w:szCs w:val="22"/>
        </w:rPr>
        <w:t>estudiantes</w:t>
      </w:r>
      <w:proofErr w:type="spellEnd"/>
      <w:r w:rsidRPr="0054547E">
        <w:rPr>
          <w:sz w:val="22"/>
          <w:szCs w:val="22"/>
        </w:rPr>
        <w:t xml:space="preserve"> </w:t>
      </w:r>
      <w:proofErr w:type="spellStart"/>
      <w:r w:rsidRPr="0054547E">
        <w:rPr>
          <w:sz w:val="22"/>
          <w:szCs w:val="22"/>
        </w:rPr>
        <w:t>coloquen</w:t>
      </w:r>
      <w:proofErr w:type="spellEnd"/>
      <w:r w:rsidRPr="0054547E">
        <w:rPr>
          <w:sz w:val="22"/>
          <w:szCs w:val="22"/>
        </w:rPr>
        <w:t xml:space="preserve"> sus </w:t>
      </w:r>
      <w:proofErr w:type="spellStart"/>
      <w:r w:rsidRPr="0054547E">
        <w:rPr>
          <w:sz w:val="22"/>
          <w:szCs w:val="22"/>
        </w:rPr>
        <w:t>teléfonos</w:t>
      </w:r>
      <w:proofErr w:type="spellEnd"/>
      <w:r w:rsidRPr="0054547E">
        <w:rPr>
          <w:sz w:val="22"/>
          <w:szCs w:val="22"/>
        </w:rPr>
        <w:t xml:space="preserve"> </w:t>
      </w:r>
      <w:proofErr w:type="spellStart"/>
      <w:r w:rsidRPr="0054547E">
        <w:rPr>
          <w:sz w:val="22"/>
          <w:szCs w:val="22"/>
        </w:rPr>
        <w:t>en</w:t>
      </w:r>
      <w:proofErr w:type="spellEnd"/>
      <w:r w:rsidRPr="0054547E">
        <w:rPr>
          <w:sz w:val="22"/>
          <w:szCs w:val="22"/>
        </w:rPr>
        <w:t xml:space="preserve"> </w:t>
      </w:r>
      <w:proofErr w:type="spellStart"/>
      <w:r w:rsidRPr="0054547E">
        <w:rPr>
          <w:sz w:val="22"/>
          <w:szCs w:val="22"/>
        </w:rPr>
        <w:t>el</w:t>
      </w:r>
      <w:proofErr w:type="spellEnd"/>
      <w:r w:rsidRPr="0054547E">
        <w:rPr>
          <w:sz w:val="22"/>
          <w:szCs w:val="22"/>
        </w:rPr>
        <w:t xml:space="preserve"> </w:t>
      </w:r>
      <w:proofErr w:type="spellStart"/>
      <w:r w:rsidRPr="0054547E">
        <w:rPr>
          <w:sz w:val="22"/>
          <w:szCs w:val="22"/>
        </w:rPr>
        <w:t>área</w:t>
      </w:r>
      <w:proofErr w:type="spellEnd"/>
      <w:r w:rsidRPr="0054547E">
        <w:rPr>
          <w:sz w:val="22"/>
          <w:szCs w:val="22"/>
        </w:rPr>
        <w:t xml:space="preserve"> </w:t>
      </w:r>
      <w:proofErr w:type="spellStart"/>
      <w:r w:rsidRPr="0054547E">
        <w:rPr>
          <w:sz w:val="22"/>
          <w:szCs w:val="22"/>
        </w:rPr>
        <w:t>asignada</w:t>
      </w:r>
      <w:proofErr w:type="spellEnd"/>
      <w:r w:rsidRPr="0054547E">
        <w:rPr>
          <w:sz w:val="22"/>
          <w:szCs w:val="22"/>
        </w:rPr>
        <w:t xml:space="preserve"> al </w:t>
      </w:r>
      <w:proofErr w:type="spellStart"/>
      <w:r w:rsidRPr="0054547E">
        <w:rPr>
          <w:sz w:val="22"/>
          <w:szCs w:val="22"/>
        </w:rPr>
        <w:t>comienzo</w:t>
      </w:r>
      <w:proofErr w:type="spellEnd"/>
      <w:r w:rsidRPr="0054547E">
        <w:rPr>
          <w:sz w:val="22"/>
          <w:szCs w:val="22"/>
        </w:rPr>
        <w:t xml:space="preserve"> de </w:t>
      </w:r>
      <w:proofErr w:type="spellStart"/>
      <w:r w:rsidRPr="0054547E">
        <w:rPr>
          <w:sz w:val="22"/>
          <w:szCs w:val="22"/>
        </w:rPr>
        <w:t>cada</w:t>
      </w:r>
      <w:proofErr w:type="spellEnd"/>
      <w:r w:rsidRPr="0054547E">
        <w:rPr>
          <w:sz w:val="22"/>
          <w:szCs w:val="22"/>
        </w:rPr>
        <w:t xml:space="preserve"> </w:t>
      </w:r>
      <w:proofErr w:type="spellStart"/>
      <w:r w:rsidRPr="0054547E">
        <w:rPr>
          <w:sz w:val="22"/>
          <w:szCs w:val="22"/>
        </w:rPr>
        <w:t>período</w:t>
      </w:r>
      <w:proofErr w:type="spellEnd"/>
      <w:r w:rsidRPr="0054547E">
        <w:rPr>
          <w:sz w:val="22"/>
          <w:szCs w:val="22"/>
        </w:rPr>
        <w:t xml:space="preserve"> de </w:t>
      </w:r>
      <w:proofErr w:type="spellStart"/>
      <w:r w:rsidRPr="0054547E">
        <w:rPr>
          <w:sz w:val="22"/>
          <w:szCs w:val="22"/>
        </w:rPr>
        <w:t>clase</w:t>
      </w:r>
      <w:proofErr w:type="spellEnd"/>
      <w:r w:rsidRPr="0054547E">
        <w:rPr>
          <w:sz w:val="22"/>
          <w:szCs w:val="22"/>
        </w:rPr>
        <w:t xml:space="preserve"> y no se les </w:t>
      </w:r>
      <w:proofErr w:type="spellStart"/>
      <w:r w:rsidRPr="0054547E">
        <w:rPr>
          <w:sz w:val="22"/>
          <w:szCs w:val="22"/>
        </w:rPr>
        <w:t>permitirá</w:t>
      </w:r>
      <w:proofErr w:type="spellEnd"/>
      <w:r w:rsidRPr="0054547E">
        <w:rPr>
          <w:sz w:val="22"/>
          <w:szCs w:val="22"/>
        </w:rPr>
        <w:t xml:space="preserve"> acceder </w:t>
      </w:r>
      <w:proofErr w:type="gramStart"/>
      <w:r w:rsidRPr="0054547E">
        <w:rPr>
          <w:sz w:val="22"/>
          <w:szCs w:val="22"/>
        </w:rPr>
        <w:t>a</w:t>
      </w:r>
      <w:proofErr w:type="gramEnd"/>
      <w:r w:rsidRPr="0054547E">
        <w:rPr>
          <w:sz w:val="22"/>
          <w:szCs w:val="22"/>
        </w:rPr>
        <w:t xml:space="preserve"> </w:t>
      </w:r>
      <w:proofErr w:type="spellStart"/>
      <w:r w:rsidRPr="0054547E">
        <w:rPr>
          <w:sz w:val="22"/>
          <w:szCs w:val="22"/>
        </w:rPr>
        <w:t>ellos</w:t>
      </w:r>
      <w:proofErr w:type="spellEnd"/>
      <w:r w:rsidRPr="0054547E">
        <w:rPr>
          <w:sz w:val="22"/>
          <w:szCs w:val="22"/>
        </w:rPr>
        <w:t xml:space="preserve"> </w:t>
      </w:r>
      <w:proofErr w:type="spellStart"/>
      <w:r w:rsidRPr="0054547E">
        <w:rPr>
          <w:sz w:val="22"/>
          <w:szCs w:val="22"/>
        </w:rPr>
        <w:t>durante</w:t>
      </w:r>
      <w:proofErr w:type="spellEnd"/>
      <w:r w:rsidRPr="0054547E">
        <w:rPr>
          <w:sz w:val="22"/>
          <w:szCs w:val="22"/>
        </w:rPr>
        <w:t xml:space="preserve"> </w:t>
      </w:r>
      <w:proofErr w:type="spellStart"/>
      <w:r w:rsidRPr="0054547E">
        <w:rPr>
          <w:sz w:val="22"/>
          <w:szCs w:val="22"/>
        </w:rPr>
        <w:t>el</w:t>
      </w:r>
      <w:proofErr w:type="spellEnd"/>
      <w:r w:rsidRPr="0054547E">
        <w:rPr>
          <w:sz w:val="22"/>
          <w:szCs w:val="22"/>
        </w:rPr>
        <w:t xml:space="preserve"> </w:t>
      </w:r>
      <w:proofErr w:type="spellStart"/>
      <w:r w:rsidRPr="0054547E">
        <w:rPr>
          <w:sz w:val="22"/>
          <w:szCs w:val="22"/>
        </w:rPr>
        <w:t>tiempo</w:t>
      </w:r>
      <w:proofErr w:type="spellEnd"/>
      <w:r w:rsidRPr="0054547E">
        <w:rPr>
          <w:sz w:val="22"/>
          <w:szCs w:val="22"/>
        </w:rPr>
        <w:t xml:space="preserve"> de </w:t>
      </w:r>
      <w:proofErr w:type="spellStart"/>
      <w:r w:rsidRPr="0054547E">
        <w:rPr>
          <w:sz w:val="22"/>
          <w:szCs w:val="22"/>
        </w:rPr>
        <w:t>clase</w:t>
      </w:r>
      <w:proofErr w:type="spellEnd"/>
      <w:r w:rsidRPr="0054547E">
        <w:rPr>
          <w:sz w:val="22"/>
          <w:szCs w:val="22"/>
        </w:rPr>
        <w:t xml:space="preserve"> a </w:t>
      </w:r>
      <w:proofErr w:type="spellStart"/>
      <w:r w:rsidRPr="0054547E">
        <w:rPr>
          <w:sz w:val="22"/>
          <w:szCs w:val="22"/>
        </w:rPr>
        <w:t>menos</w:t>
      </w:r>
      <w:proofErr w:type="spellEnd"/>
      <w:r w:rsidRPr="0054547E">
        <w:rPr>
          <w:sz w:val="22"/>
          <w:szCs w:val="22"/>
        </w:rPr>
        <w:t xml:space="preserve"> que lo </w:t>
      </w:r>
      <w:proofErr w:type="spellStart"/>
      <w:r w:rsidRPr="0054547E">
        <w:rPr>
          <w:sz w:val="22"/>
          <w:szCs w:val="22"/>
        </w:rPr>
        <w:t>permita</w:t>
      </w:r>
      <w:proofErr w:type="spellEnd"/>
      <w:r w:rsidRPr="0054547E">
        <w:rPr>
          <w:sz w:val="22"/>
          <w:szCs w:val="22"/>
        </w:rPr>
        <w:t xml:space="preserve"> </w:t>
      </w:r>
      <w:proofErr w:type="spellStart"/>
      <w:r w:rsidRPr="0054547E">
        <w:rPr>
          <w:sz w:val="22"/>
          <w:szCs w:val="22"/>
        </w:rPr>
        <w:t>el</w:t>
      </w:r>
      <w:proofErr w:type="spellEnd"/>
      <w:r w:rsidRPr="0054547E">
        <w:rPr>
          <w:sz w:val="22"/>
          <w:szCs w:val="22"/>
        </w:rPr>
        <w:t xml:space="preserve"> maestro con fines </w:t>
      </w:r>
      <w:proofErr w:type="spellStart"/>
      <w:r w:rsidRPr="0054547E">
        <w:rPr>
          <w:sz w:val="22"/>
          <w:szCs w:val="22"/>
        </w:rPr>
        <w:t>educativos</w:t>
      </w:r>
      <w:proofErr w:type="spellEnd"/>
      <w:r w:rsidRPr="0054547E">
        <w:rPr>
          <w:sz w:val="22"/>
          <w:szCs w:val="22"/>
        </w:rPr>
        <w:t xml:space="preserve"> o </w:t>
      </w:r>
      <w:proofErr w:type="spellStart"/>
      <w:r w:rsidRPr="0054547E">
        <w:rPr>
          <w:sz w:val="22"/>
          <w:szCs w:val="22"/>
        </w:rPr>
        <w:t>deben</w:t>
      </w:r>
      <w:proofErr w:type="spellEnd"/>
      <w:r w:rsidRPr="0054547E">
        <w:rPr>
          <w:sz w:val="22"/>
          <w:szCs w:val="22"/>
        </w:rPr>
        <w:t xml:space="preserve"> </w:t>
      </w:r>
      <w:proofErr w:type="spellStart"/>
      <w:r w:rsidRPr="0054547E">
        <w:rPr>
          <w:sz w:val="22"/>
          <w:szCs w:val="22"/>
        </w:rPr>
        <w:t>estar</w:t>
      </w:r>
      <w:proofErr w:type="spellEnd"/>
      <w:r w:rsidRPr="0054547E">
        <w:rPr>
          <w:sz w:val="22"/>
          <w:szCs w:val="22"/>
        </w:rPr>
        <w:t xml:space="preserve"> </w:t>
      </w:r>
      <w:proofErr w:type="spellStart"/>
      <w:r w:rsidRPr="0054547E">
        <w:rPr>
          <w:sz w:val="22"/>
          <w:szCs w:val="22"/>
        </w:rPr>
        <w:t>apagados</w:t>
      </w:r>
      <w:proofErr w:type="spellEnd"/>
      <w:r w:rsidRPr="0054547E">
        <w:rPr>
          <w:sz w:val="22"/>
          <w:szCs w:val="22"/>
        </w:rPr>
        <w:t xml:space="preserve"> y </w:t>
      </w:r>
      <w:proofErr w:type="spellStart"/>
      <w:r w:rsidRPr="0054547E">
        <w:rPr>
          <w:sz w:val="22"/>
          <w:szCs w:val="22"/>
        </w:rPr>
        <w:t>en</w:t>
      </w:r>
      <w:proofErr w:type="spellEnd"/>
      <w:r w:rsidRPr="0054547E">
        <w:rPr>
          <w:sz w:val="22"/>
          <w:szCs w:val="22"/>
        </w:rPr>
        <w:t xml:space="preserve"> sus mochilas. En </w:t>
      </w:r>
      <w:proofErr w:type="spellStart"/>
      <w:r w:rsidRPr="0054547E">
        <w:rPr>
          <w:sz w:val="22"/>
          <w:szCs w:val="22"/>
        </w:rPr>
        <w:t>caso</w:t>
      </w:r>
      <w:proofErr w:type="spellEnd"/>
      <w:r w:rsidRPr="0054547E">
        <w:rPr>
          <w:sz w:val="22"/>
          <w:szCs w:val="22"/>
        </w:rPr>
        <w:t xml:space="preserve"> de </w:t>
      </w:r>
      <w:proofErr w:type="spellStart"/>
      <w:r w:rsidRPr="0054547E">
        <w:rPr>
          <w:sz w:val="22"/>
          <w:szCs w:val="22"/>
        </w:rPr>
        <w:t>emergencia</w:t>
      </w:r>
      <w:proofErr w:type="spellEnd"/>
      <w:r w:rsidRPr="0054547E">
        <w:rPr>
          <w:sz w:val="22"/>
          <w:szCs w:val="22"/>
        </w:rPr>
        <w:t xml:space="preserve">, </w:t>
      </w:r>
      <w:proofErr w:type="spellStart"/>
      <w:r w:rsidRPr="0054547E">
        <w:rPr>
          <w:sz w:val="22"/>
          <w:szCs w:val="22"/>
        </w:rPr>
        <w:t>los</w:t>
      </w:r>
      <w:proofErr w:type="spellEnd"/>
      <w:r w:rsidRPr="0054547E">
        <w:rPr>
          <w:sz w:val="22"/>
          <w:szCs w:val="22"/>
        </w:rPr>
        <w:t xml:space="preserve"> padres </w:t>
      </w:r>
      <w:proofErr w:type="spellStart"/>
      <w:r w:rsidRPr="0054547E">
        <w:rPr>
          <w:sz w:val="22"/>
          <w:szCs w:val="22"/>
        </w:rPr>
        <w:t>pueden</w:t>
      </w:r>
      <w:proofErr w:type="spellEnd"/>
      <w:r w:rsidRPr="0054547E">
        <w:rPr>
          <w:sz w:val="22"/>
          <w:szCs w:val="22"/>
        </w:rPr>
        <w:t xml:space="preserve"> </w:t>
      </w:r>
      <w:proofErr w:type="spellStart"/>
      <w:r w:rsidRPr="0054547E">
        <w:rPr>
          <w:sz w:val="22"/>
          <w:szCs w:val="22"/>
        </w:rPr>
        <w:t>comunicarse</w:t>
      </w:r>
      <w:proofErr w:type="spellEnd"/>
      <w:r w:rsidRPr="0054547E">
        <w:rPr>
          <w:sz w:val="22"/>
          <w:szCs w:val="22"/>
        </w:rPr>
        <w:t xml:space="preserve"> con la </w:t>
      </w:r>
      <w:proofErr w:type="spellStart"/>
      <w:r w:rsidRPr="0054547E">
        <w:rPr>
          <w:sz w:val="22"/>
          <w:szCs w:val="22"/>
        </w:rPr>
        <w:t>oficina</w:t>
      </w:r>
      <w:proofErr w:type="spellEnd"/>
      <w:r w:rsidRPr="0054547E">
        <w:rPr>
          <w:sz w:val="22"/>
          <w:szCs w:val="22"/>
        </w:rPr>
        <w:t xml:space="preserve">, (575) 526-2984, y se le </w:t>
      </w:r>
      <w:proofErr w:type="spellStart"/>
      <w:r w:rsidRPr="0054547E">
        <w:rPr>
          <w:sz w:val="22"/>
          <w:szCs w:val="22"/>
        </w:rPr>
        <w:t>entregará</w:t>
      </w:r>
      <w:proofErr w:type="spellEnd"/>
      <w:r w:rsidRPr="0054547E">
        <w:rPr>
          <w:sz w:val="22"/>
          <w:szCs w:val="22"/>
        </w:rPr>
        <w:t xml:space="preserve"> un </w:t>
      </w:r>
      <w:proofErr w:type="spellStart"/>
      <w:r w:rsidRPr="0054547E">
        <w:rPr>
          <w:sz w:val="22"/>
          <w:szCs w:val="22"/>
        </w:rPr>
        <w:t>mensaje</w:t>
      </w:r>
      <w:proofErr w:type="spellEnd"/>
      <w:r w:rsidRPr="0054547E">
        <w:rPr>
          <w:sz w:val="22"/>
          <w:szCs w:val="22"/>
        </w:rPr>
        <w:t xml:space="preserve"> al </w:t>
      </w:r>
      <w:proofErr w:type="spellStart"/>
      <w:r w:rsidRPr="0054547E">
        <w:rPr>
          <w:sz w:val="22"/>
          <w:szCs w:val="22"/>
        </w:rPr>
        <w:t>estudiante</w:t>
      </w:r>
      <w:proofErr w:type="spellEnd"/>
      <w:r w:rsidRPr="0054547E">
        <w:rPr>
          <w:sz w:val="22"/>
          <w:szCs w:val="22"/>
        </w:rPr>
        <w:t>.</w:t>
      </w:r>
    </w:p>
    <w:p w14:paraId="53A9D052" w14:textId="77777777" w:rsidR="00B5592C" w:rsidRPr="0054547E" w:rsidRDefault="00B5592C" w:rsidP="00B5592C">
      <w:pPr>
        <w:pStyle w:val="ListParagraph"/>
        <w:numPr>
          <w:ilvl w:val="0"/>
          <w:numId w:val="18"/>
        </w:numPr>
        <w:spacing w:after="35" w:line="217" w:lineRule="auto"/>
        <w:ind w:left="-270" w:right="-360"/>
        <w:rPr>
          <w:sz w:val="22"/>
          <w:szCs w:val="22"/>
        </w:rPr>
      </w:pPr>
      <w:r w:rsidRPr="0054547E">
        <w:rPr>
          <w:sz w:val="22"/>
          <w:szCs w:val="22"/>
        </w:rPr>
        <w:t xml:space="preserve">Los </w:t>
      </w:r>
      <w:proofErr w:type="spellStart"/>
      <w:r w:rsidRPr="0054547E">
        <w:rPr>
          <w:sz w:val="22"/>
          <w:szCs w:val="22"/>
        </w:rPr>
        <w:t>teléfonos</w:t>
      </w:r>
      <w:proofErr w:type="spellEnd"/>
      <w:r w:rsidRPr="0054547E">
        <w:rPr>
          <w:sz w:val="22"/>
          <w:szCs w:val="22"/>
        </w:rPr>
        <w:t xml:space="preserve"> solo se </w:t>
      </w:r>
      <w:proofErr w:type="spellStart"/>
      <w:r w:rsidRPr="0054547E">
        <w:rPr>
          <w:sz w:val="22"/>
          <w:szCs w:val="22"/>
        </w:rPr>
        <w:t>pueden</w:t>
      </w:r>
      <w:proofErr w:type="spellEnd"/>
      <w:r w:rsidRPr="0054547E">
        <w:rPr>
          <w:sz w:val="22"/>
          <w:szCs w:val="22"/>
        </w:rPr>
        <w:t xml:space="preserve"> usar </w:t>
      </w:r>
      <w:proofErr w:type="spellStart"/>
      <w:r w:rsidRPr="0054547E">
        <w:rPr>
          <w:sz w:val="22"/>
          <w:szCs w:val="22"/>
        </w:rPr>
        <w:t>según</w:t>
      </w:r>
      <w:proofErr w:type="spellEnd"/>
      <w:r w:rsidRPr="0054547E">
        <w:rPr>
          <w:sz w:val="22"/>
          <w:szCs w:val="22"/>
        </w:rPr>
        <w:t xml:space="preserve"> lo </w:t>
      </w:r>
      <w:proofErr w:type="spellStart"/>
      <w:r w:rsidRPr="0054547E">
        <w:rPr>
          <w:sz w:val="22"/>
          <w:szCs w:val="22"/>
        </w:rPr>
        <w:t>permita</w:t>
      </w:r>
      <w:proofErr w:type="spellEnd"/>
      <w:r w:rsidRPr="0054547E">
        <w:rPr>
          <w:sz w:val="22"/>
          <w:szCs w:val="22"/>
        </w:rPr>
        <w:t xml:space="preserve"> la </w:t>
      </w:r>
      <w:proofErr w:type="spellStart"/>
      <w:r w:rsidRPr="0054547E">
        <w:rPr>
          <w:sz w:val="22"/>
          <w:szCs w:val="22"/>
        </w:rPr>
        <w:t>políce</w:t>
      </w:r>
      <w:proofErr w:type="spellEnd"/>
      <w:r w:rsidRPr="0054547E">
        <w:rPr>
          <w:sz w:val="22"/>
          <w:szCs w:val="22"/>
        </w:rPr>
        <w:t xml:space="preserve"> de la </w:t>
      </w:r>
      <w:proofErr w:type="spellStart"/>
      <w:r w:rsidRPr="0054547E">
        <w:rPr>
          <w:sz w:val="22"/>
          <w:szCs w:val="22"/>
        </w:rPr>
        <w:t>escuela</w:t>
      </w:r>
      <w:proofErr w:type="spellEnd"/>
      <w:r w:rsidRPr="0054547E">
        <w:rPr>
          <w:sz w:val="22"/>
          <w:szCs w:val="22"/>
        </w:rPr>
        <w:t xml:space="preserve"> o </w:t>
      </w:r>
      <w:proofErr w:type="spellStart"/>
      <w:r w:rsidRPr="0054547E">
        <w:rPr>
          <w:sz w:val="22"/>
          <w:szCs w:val="22"/>
        </w:rPr>
        <w:t>en</w:t>
      </w:r>
      <w:proofErr w:type="spellEnd"/>
      <w:r w:rsidRPr="0054547E">
        <w:rPr>
          <w:sz w:val="22"/>
          <w:szCs w:val="22"/>
        </w:rPr>
        <w:t xml:space="preserve"> </w:t>
      </w:r>
      <w:proofErr w:type="spellStart"/>
      <w:r w:rsidRPr="0054547E">
        <w:rPr>
          <w:sz w:val="22"/>
          <w:szCs w:val="22"/>
        </w:rPr>
        <w:t>situaciones</w:t>
      </w:r>
      <w:proofErr w:type="spellEnd"/>
      <w:r w:rsidRPr="0054547E">
        <w:rPr>
          <w:sz w:val="22"/>
          <w:szCs w:val="22"/>
        </w:rPr>
        <w:t xml:space="preserve"> de </w:t>
      </w:r>
      <w:proofErr w:type="spellStart"/>
      <w:r w:rsidRPr="0054547E">
        <w:rPr>
          <w:sz w:val="22"/>
          <w:szCs w:val="22"/>
        </w:rPr>
        <w:t>emergencia</w:t>
      </w:r>
      <w:proofErr w:type="spellEnd"/>
      <w:r w:rsidRPr="0054547E">
        <w:rPr>
          <w:sz w:val="22"/>
          <w:szCs w:val="22"/>
        </w:rPr>
        <w:t xml:space="preserve"> con la </w:t>
      </w:r>
      <w:proofErr w:type="spellStart"/>
      <w:r w:rsidRPr="0054547E">
        <w:rPr>
          <w:sz w:val="22"/>
          <w:szCs w:val="22"/>
        </w:rPr>
        <w:t>aprobación</w:t>
      </w:r>
      <w:proofErr w:type="spellEnd"/>
      <w:r w:rsidRPr="0054547E">
        <w:rPr>
          <w:sz w:val="22"/>
          <w:szCs w:val="22"/>
        </w:rPr>
        <w:t xml:space="preserve"> del personal.</w:t>
      </w:r>
    </w:p>
    <w:p w14:paraId="34A9B0B5" w14:textId="77777777" w:rsidR="00B5592C" w:rsidRPr="0054547E" w:rsidRDefault="00B5592C" w:rsidP="00B5592C">
      <w:pPr>
        <w:pStyle w:val="ListParagraph"/>
        <w:numPr>
          <w:ilvl w:val="0"/>
          <w:numId w:val="18"/>
        </w:numPr>
        <w:spacing w:after="35" w:line="217" w:lineRule="auto"/>
        <w:ind w:left="-270" w:right="-360"/>
        <w:rPr>
          <w:sz w:val="22"/>
          <w:szCs w:val="22"/>
        </w:rPr>
      </w:pPr>
      <w:r w:rsidRPr="0054547E">
        <w:rPr>
          <w:sz w:val="22"/>
          <w:szCs w:val="22"/>
        </w:rPr>
        <w:t xml:space="preserve">No se </w:t>
      </w:r>
      <w:proofErr w:type="spellStart"/>
      <w:r w:rsidRPr="0054547E">
        <w:rPr>
          <w:sz w:val="22"/>
          <w:szCs w:val="22"/>
        </w:rPr>
        <w:t>permiten</w:t>
      </w:r>
      <w:proofErr w:type="spellEnd"/>
      <w:r w:rsidRPr="0054547E">
        <w:rPr>
          <w:sz w:val="22"/>
          <w:szCs w:val="22"/>
        </w:rPr>
        <w:t xml:space="preserve"> </w:t>
      </w:r>
      <w:proofErr w:type="spellStart"/>
      <w:r w:rsidRPr="0054547E">
        <w:rPr>
          <w:sz w:val="22"/>
          <w:szCs w:val="22"/>
        </w:rPr>
        <w:t>fotografías</w:t>
      </w:r>
      <w:proofErr w:type="spellEnd"/>
      <w:r w:rsidRPr="0054547E">
        <w:rPr>
          <w:sz w:val="22"/>
          <w:szCs w:val="22"/>
        </w:rPr>
        <w:t xml:space="preserve">, videos o </w:t>
      </w:r>
      <w:proofErr w:type="spellStart"/>
      <w:r w:rsidRPr="0054547E">
        <w:rPr>
          <w:sz w:val="22"/>
          <w:szCs w:val="22"/>
        </w:rPr>
        <w:t>grabaciones</w:t>
      </w:r>
      <w:proofErr w:type="spellEnd"/>
      <w:r w:rsidRPr="0054547E">
        <w:rPr>
          <w:sz w:val="22"/>
          <w:szCs w:val="22"/>
        </w:rPr>
        <w:t xml:space="preserve"> de audio </w:t>
      </w:r>
      <w:proofErr w:type="spellStart"/>
      <w:r w:rsidRPr="0054547E">
        <w:rPr>
          <w:sz w:val="22"/>
          <w:szCs w:val="22"/>
        </w:rPr>
        <w:t>en</w:t>
      </w:r>
      <w:proofErr w:type="spellEnd"/>
      <w:r w:rsidRPr="0054547E">
        <w:rPr>
          <w:sz w:val="22"/>
          <w:szCs w:val="22"/>
        </w:rPr>
        <w:t xml:space="preserve"> las </w:t>
      </w:r>
      <w:proofErr w:type="spellStart"/>
      <w:r w:rsidRPr="0054547E">
        <w:rPr>
          <w:sz w:val="22"/>
          <w:szCs w:val="22"/>
        </w:rPr>
        <w:t>instalaciones</w:t>
      </w:r>
      <w:proofErr w:type="spellEnd"/>
      <w:r w:rsidRPr="0054547E">
        <w:rPr>
          <w:sz w:val="22"/>
          <w:szCs w:val="22"/>
        </w:rPr>
        <w:t xml:space="preserve"> de la </w:t>
      </w:r>
      <w:proofErr w:type="spellStart"/>
      <w:r w:rsidRPr="0054547E">
        <w:rPr>
          <w:sz w:val="22"/>
          <w:szCs w:val="22"/>
        </w:rPr>
        <w:t>escuela</w:t>
      </w:r>
      <w:proofErr w:type="spellEnd"/>
      <w:r w:rsidRPr="0054547E">
        <w:rPr>
          <w:sz w:val="22"/>
          <w:szCs w:val="22"/>
        </w:rPr>
        <w:t xml:space="preserve"> sin </w:t>
      </w:r>
      <w:proofErr w:type="spellStart"/>
      <w:r w:rsidRPr="0054547E">
        <w:rPr>
          <w:sz w:val="22"/>
          <w:szCs w:val="22"/>
        </w:rPr>
        <w:t>el</w:t>
      </w:r>
      <w:proofErr w:type="spellEnd"/>
      <w:r w:rsidRPr="0054547E">
        <w:rPr>
          <w:sz w:val="22"/>
          <w:szCs w:val="22"/>
        </w:rPr>
        <w:t xml:space="preserve"> </w:t>
      </w:r>
      <w:proofErr w:type="spellStart"/>
      <w:r w:rsidRPr="0054547E">
        <w:rPr>
          <w:sz w:val="22"/>
          <w:szCs w:val="22"/>
        </w:rPr>
        <w:t>permiso</w:t>
      </w:r>
      <w:proofErr w:type="spellEnd"/>
      <w:r w:rsidRPr="0054547E">
        <w:rPr>
          <w:sz w:val="22"/>
          <w:szCs w:val="22"/>
        </w:rPr>
        <w:t xml:space="preserve"> </w:t>
      </w:r>
      <w:proofErr w:type="spellStart"/>
      <w:r w:rsidRPr="0054547E">
        <w:rPr>
          <w:sz w:val="22"/>
          <w:szCs w:val="22"/>
        </w:rPr>
        <w:t>explícito</w:t>
      </w:r>
      <w:proofErr w:type="spellEnd"/>
      <w:r w:rsidRPr="0054547E">
        <w:rPr>
          <w:sz w:val="22"/>
          <w:szCs w:val="22"/>
        </w:rPr>
        <w:t xml:space="preserve"> de un maestro o </w:t>
      </w:r>
      <w:proofErr w:type="spellStart"/>
      <w:r w:rsidRPr="0054547E">
        <w:rPr>
          <w:sz w:val="22"/>
          <w:szCs w:val="22"/>
        </w:rPr>
        <w:t>administrador</w:t>
      </w:r>
      <w:proofErr w:type="spellEnd"/>
      <w:r w:rsidRPr="0054547E">
        <w:rPr>
          <w:sz w:val="22"/>
          <w:szCs w:val="22"/>
        </w:rPr>
        <w:t>.</w:t>
      </w:r>
    </w:p>
    <w:p w14:paraId="6CECDE34" w14:textId="77777777" w:rsidR="00B5592C" w:rsidRPr="0054547E" w:rsidRDefault="00B5592C" w:rsidP="00B5592C">
      <w:pPr>
        <w:pStyle w:val="ListParagraph"/>
        <w:numPr>
          <w:ilvl w:val="0"/>
          <w:numId w:val="18"/>
        </w:numPr>
        <w:spacing w:after="35" w:line="217" w:lineRule="auto"/>
        <w:ind w:left="-270" w:right="-360"/>
        <w:rPr>
          <w:sz w:val="22"/>
          <w:szCs w:val="22"/>
        </w:rPr>
      </w:pPr>
      <w:r w:rsidRPr="0054547E">
        <w:rPr>
          <w:sz w:val="22"/>
          <w:szCs w:val="22"/>
        </w:rPr>
        <w:t xml:space="preserve">No se </w:t>
      </w:r>
      <w:proofErr w:type="spellStart"/>
      <w:r w:rsidRPr="0054547E">
        <w:rPr>
          <w:sz w:val="22"/>
          <w:szCs w:val="22"/>
        </w:rPr>
        <w:t>permite</w:t>
      </w:r>
      <w:proofErr w:type="spellEnd"/>
      <w:r w:rsidRPr="0054547E">
        <w:rPr>
          <w:sz w:val="22"/>
          <w:szCs w:val="22"/>
        </w:rPr>
        <w:t xml:space="preserve"> </w:t>
      </w:r>
      <w:proofErr w:type="spellStart"/>
      <w:r w:rsidRPr="0054547E">
        <w:rPr>
          <w:sz w:val="22"/>
          <w:szCs w:val="22"/>
        </w:rPr>
        <w:t>enviar</w:t>
      </w:r>
      <w:proofErr w:type="spellEnd"/>
      <w:r w:rsidRPr="0054547E">
        <w:rPr>
          <w:sz w:val="22"/>
          <w:szCs w:val="22"/>
        </w:rPr>
        <w:t xml:space="preserve"> </w:t>
      </w:r>
      <w:proofErr w:type="spellStart"/>
      <w:r w:rsidRPr="0054547E">
        <w:rPr>
          <w:sz w:val="22"/>
          <w:szCs w:val="22"/>
        </w:rPr>
        <w:t>mensajes</w:t>
      </w:r>
      <w:proofErr w:type="spellEnd"/>
      <w:r w:rsidRPr="0054547E">
        <w:rPr>
          <w:sz w:val="22"/>
          <w:szCs w:val="22"/>
        </w:rPr>
        <w:t xml:space="preserve"> de </w:t>
      </w:r>
      <w:proofErr w:type="spellStart"/>
      <w:r w:rsidRPr="0054547E">
        <w:rPr>
          <w:sz w:val="22"/>
          <w:szCs w:val="22"/>
        </w:rPr>
        <w:t>texto</w:t>
      </w:r>
      <w:proofErr w:type="spellEnd"/>
      <w:r w:rsidRPr="0054547E">
        <w:rPr>
          <w:sz w:val="22"/>
          <w:szCs w:val="22"/>
        </w:rPr>
        <w:t xml:space="preserve">, </w:t>
      </w:r>
      <w:proofErr w:type="spellStart"/>
      <w:r w:rsidRPr="0054547E">
        <w:rPr>
          <w:sz w:val="22"/>
          <w:szCs w:val="22"/>
        </w:rPr>
        <w:t>llamar</w:t>
      </w:r>
      <w:proofErr w:type="spellEnd"/>
      <w:r w:rsidRPr="0054547E">
        <w:rPr>
          <w:sz w:val="22"/>
          <w:szCs w:val="22"/>
        </w:rPr>
        <w:t xml:space="preserve"> o usar las redes </w:t>
      </w:r>
      <w:proofErr w:type="spellStart"/>
      <w:r w:rsidRPr="0054547E">
        <w:rPr>
          <w:sz w:val="22"/>
          <w:szCs w:val="22"/>
        </w:rPr>
        <w:t>sociales</w:t>
      </w:r>
      <w:proofErr w:type="spellEnd"/>
      <w:r w:rsidRPr="0054547E">
        <w:rPr>
          <w:sz w:val="22"/>
          <w:szCs w:val="22"/>
        </w:rPr>
        <w:t xml:space="preserve"> </w:t>
      </w:r>
      <w:proofErr w:type="spellStart"/>
      <w:r w:rsidRPr="0054547E">
        <w:rPr>
          <w:sz w:val="22"/>
          <w:szCs w:val="22"/>
        </w:rPr>
        <w:t>durante</w:t>
      </w:r>
      <w:proofErr w:type="spellEnd"/>
      <w:r w:rsidRPr="0054547E">
        <w:rPr>
          <w:sz w:val="22"/>
          <w:szCs w:val="22"/>
        </w:rPr>
        <w:t xml:space="preserve"> </w:t>
      </w:r>
      <w:proofErr w:type="spellStart"/>
      <w:r w:rsidRPr="0054547E">
        <w:rPr>
          <w:sz w:val="22"/>
          <w:szCs w:val="22"/>
        </w:rPr>
        <w:t>el</w:t>
      </w:r>
      <w:proofErr w:type="spellEnd"/>
      <w:r w:rsidRPr="0054547E">
        <w:rPr>
          <w:sz w:val="22"/>
          <w:szCs w:val="22"/>
        </w:rPr>
        <w:t xml:space="preserve"> </w:t>
      </w:r>
      <w:proofErr w:type="spellStart"/>
      <w:r w:rsidRPr="0054547E">
        <w:rPr>
          <w:sz w:val="22"/>
          <w:szCs w:val="22"/>
        </w:rPr>
        <w:t>horario</w:t>
      </w:r>
      <w:proofErr w:type="spellEnd"/>
      <w:r w:rsidRPr="0054547E">
        <w:rPr>
          <w:sz w:val="22"/>
          <w:szCs w:val="22"/>
        </w:rPr>
        <w:t xml:space="preserve"> de </w:t>
      </w:r>
      <w:proofErr w:type="spellStart"/>
      <w:r w:rsidRPr="0054547E">
        <w:rPr>
          <w:sz w:val="22"/>
          <w:szCs w:val="22"/>
        </w:rPr>
        <w:t>clase</w:t>
      </w:r>
      <w:proofErr w:type="spellEnd"/>
      <w:r w:rsidRPr="0054547E">
        <w:rPr>
          <w:sz w:val="22"/>
          <w:szCs w:val="22"/>
        </w:rPr>
        <w:t>.</w:t>
      </w:r>
    </w:p>
    <w:p w14:paraId="5615518C" w14:textId="77777777" w:rsidR="00B5592C" w:rsidRPr="0054547E" w:rsidRDefault="00B5592C" w:rsidP="00B5592C">
      <w:pPr>
        <w:pStyle w:val="ListParagraph"/>
        <w:numPr>
          <w:ilvl w:val="0"/>
          <w:numId w:val="18"/>
        </w:numPr>
        <w:spacing w:after="35" w:line="217" w:lineRule="auto"/>
        <w:ind w:left="-270" w:right="-360"/>
        <w:rPr>
          <w:sz w:val="22"/>
          <w:szCs w:val="22"/>
        </w:rPr>
      </w:pPr>
      <w:r w:rsidRPr="0054547E">
        <w:rPr>
          <w:sz w:val="22"/>
          <w:szCs w:val="22"/>
        </w:rPr>
        <w:t xml:space="preserve">Los </w:t>
      </w:r>
      <w:proofErr w:type="spellStart"/>
      <w:r w:rsidRPr="0054547E">
        <w:rPr>
          <w:sz w:val="22"/>
          <w:szCs w:val="22"/>
        </w:rPr>
        <w:t>relojes</w:t>
      </w:r>
      <w:proofErr w:type="spellEnd"/>
      <w:r w:rsidRPr="0054547E">
        <w:rPr>
          <w:sz w:val="22"/>
          <w:szCs w:val="22"/>
        </w:rPr>
        <w:t xml:space="preserve"> </w:t>
      </w:r>
      <w:proofErr w:type="spellStart"/>
      <w:r w:rsidRPr="0054547E">
        <w:rPr>
          <w:sz w:val="22"/>
          <w:szCs w:val="22"/>
        </w:rPr>
        <w:t>inteligentes</w:t>
      </w:r>
      <w:proofErr w:type="spellEnd"/>
      <w:r w:rsidRPr="0054547E">
        <w:rPr>
          <w:sz w:val="22"/>
          <w:szCs w:val="22"/>
        </w:rPr>
        <w:t xml:space="preserve"> y </w:t>
      </w:r>
      <w:proofErr w:type="spellStart"/>
      <w:r w:rsidRPr="0054547E">
        <w:rPr>
          <w:sz w:val="22"/>
          <w:szCs w:val="22"/>
        </w:rPr>
        <w:t>otros</w:t>
      </w:r>
      <w:proofErr w:type="spellEnd"/>
      <w:r w:rsidRPr="0054547E">
        <w:rPr>
          <w:sz w:val="22"/>
          <w:szCs w:val="22"/>
        </w:rPr>
        <w:t xml:space="preserve"> </w:t>
      </w:r>
      <w:proofErr w:type="spellStart"/>
      <w:r w:rsidRPr="0054547E">
        <w:rPr>
          <w:sz w:val="22"/>
          <w:szCs w:val="22"/>
        </w:rPr>
        <w:t>dispositivos</w:t>
      </w:r>
      <w:proofErr w:type="spellEnd"/>
      <w:r w:rsidRPr="0054547E">
        <w:rPr>
          <w:sz w:val="22"/>
          <w:szCs w:val="22"/>
        </w:rPr>
        <w:t xml:space="preserve"> </w:t>
      </w:r>
      <w:proofErr w:type="spellStart"/>
      <w:r w:rsidRPr="0054547E">
        <w:rPr>
          <w:sz w:val="22"/>
          <w:szCs w:val="22"/>
        </w:rPr>
        <w:t>portátiles</w:t>
      </w:r>
      <w:proofErr w:type="spellEnd"/>
      <w:r w:rsidRPr="0054547E">
        <w:rPr>
          <w:sz w:val="22"/>
          <w:szCs w:val="22"/>
        </w:rPr>
        <w:t xml:space="preserve"> con </w:t>
      </w:r>
      <w:proofErr w:type="spellStart"/>
      <w:r w:rsidRPr="0054547E">
        <w:rPr>
          <w:sz w:val="22"/>
          <w:szCs w:val="22"/>
        </w:rPr>
        <w:t>capacidades</w:t>
      </w:r>
      <w:proofErr w:type="spellEnd"/>
      <w:r w:rsidRPr="0054547E">
        <w:rPr>
          <w:sz w:val="22"/>
          <w:szCs w:val="22"/>
        </w:rPr>
        <w:t xml:space="preserve"> de </w:t>
      </w:r>
      <w:proofErr w:type="spellStart"/>
      <w:r w:rsidRPr="0054547E">
        <w:rPr>
          <w:sz w:val="22"/>
          <w:szCs w:val="22"/>
        </w:rPr>
        <w:t>teléfono</w:t>
      </w:r>
      <w:proofErr w:type="spellEnd"/>
      <w:r w:rsidRPr="0054547E">
        <w:rPr>
          <w:sz w:val="22"/>
          <w:szCs w:val="22"/>
        </w:rPr>
        <w:t xml:space="preserve"> </w:t>
      </w:r>
      <w:proofErr w:type="spellStart"/>
      <w:r w:rsidRPr="0054547E">
        <w:rPr>
          <w:sz w:val="22"/>
          <w:szCs w:val="22"/>
        </w:rPr>
        <w:t>están</w:t>
      </w:r>
      <w:proofErr w:type="spellEnd"/>
      <w:r w:rsidRPr="0054547E">
        <w:rPr>
          <w:sz w:val="22"/>
          <w:szCs w:val="22"/>
        </w:rPr>
        <w:t xml:space="preserve"> </w:t>
      </w:r>
      <w:proofErr w:type="spellStart"/>
      <w:r w:rsidRPr="0054547E">
        <w:rPr>
          <w:sz w:val="22"/>
          <w:szCs w:val="22"/>
        </w:rPr>
        <w:t>sujetos</w:t>
      </w:r>
      <w:proofErr w:type="spellEnd"/>
      <w:r w:rsidRPr="0054547E">
        <w:rPr>
          <w:sz w:val="22"/>
          <w:szCs w:val="22"/>
        </w:rPr>
        <w:t xml:space="preserve"> a las </w:t>
      </w:r>
      <w:proofErr w:type="spellStart"/>
      <w:r w:rsidRPr="0054547E">
        <w:rPr>
          <w:sz w:val="22"/>
          <w:szCs w:val="22"/>
        </w:rPr>
        <w:t>mismas</w:t>
      </w:r>
      <w:proofErr w:type="spellEnd"/>
      <w:r w:rsidRPr="0054547E">
        <w:rPr>
          <w:sz w:val="22"/>
          <w:szCs w:val="22"/>
        </w:rPr>
        <w:t xml:space="preserve"> </w:t>
      </w:r>
      <w:proofErr w:type="spellStart"/>
      <w:r w:rsidRPr="0054547E">
        <w:rPr>
          <w:sz w:val="22"/>
          <w:szCs w:val="22"/>
        </w:rPr>
        <w:t>reglas</w:t>
      </w:r>
      <w:proofErr w:type="spellEnd"/>
      <w:r w:rsidRPr="0054547E">
        <w:rPr>
          <w:sz w:val="22"/>
          <w:szCs w:val="22"/>
        </w:rPr>
        <w:t xml:space="preserve"> que </w:t>
      </w:r>
      <w:proofErr w:type="spellStart"/>
      <w:r w:rsidRPr="0054547E">
        <w:rPr>
          <w:sz w:val="22"/>
          <w:szCs w:val="22"/>
        </w:rPr>
        <w:t>los</w:t>
      </w:r>
      <w:proofErr w:type="spellEnd"/>
      <w:r w:rsidRPr="0054547E">
        <w:rPr>
          <w:sz w:val="22"/>
          <w:szCs w:val="22"/>
        </w:rPr>
        <w:t xml:space="preserve"> </w:t>
      </w:r>
      <w:proofErr w:type="spellStart"/>
      <w:r w:rsidRPr="0054547E">
        <w:rPr>
          <w:sz w:val="22"/>
          <w:szCs w:val="22"/>
        </w:rPr>
        <w:t>teléfonos</w:t>
      </w:r>
      <w:proofErr w:type="spellEnd"/>
      <w:r w:rsidRPr="0054547E">
        <w:rPr>
          <w:sz w:val="22"/>
          <w:szCs w:val="22"/>
        </w:rPr>
        <w:t>.</w:t>
      </w:r>
    </w:p>
    <w:p w14:paraId="51853BB5" w14:textId="77777777" w:rsidR="00B5592C" w:rsidRDefault="00B5592C" w:rsidP="0093581C">
      <w:pPr>
        <w:ind w:left="-270" w:right="-360"/>
        <w:rPr>
          <w:sz w:val="22"/>
          <w:szCs w:val="22"/>
        </w:rPr>
      </w:pPr>
    </w:p>
    <w:p w14:paraId="43566F67" w14:textId="77777777" w:rsidR="00B5592C" w:rsidRDefault="00B5592C" w:rsidP="0093581C">
      <w:pPr>
        <w:ind w:left="-270" w:right="-360"/>
        <w:rPr>
          <w:sz w:val="22"/>
          <w:szCs w:val="22"/>
        </w:rPr>
      </w:pPr>
    </w:p>
    <w:p w14:paraId="7F506930" w14:textId="77777777" w:rsidR="00B5592C" w:rsidRDefault="00B5592C" w:rsidP="0093581C">
      <w:pPr>
        <w:ind w:left="-270" w:right="-360"/>
        <w:rPr>
          <w:sz w:val="22"/>
          <w:szCs w:val="22"/>
        </w:rPr>
      </w:pPr>
    </w:p>
    <w:p w14:paraId="4AE05FDB" w14:textId="77777777" w:rsidR="00B5592C" w:rsidRDefault="00B5592C" w:rsidP="0093581C">
      <w:pPr>
        <w:ind w:left="-270" w:right="-360"/>
        <w:rPr>
          <w:sz w:val="22"/>
          <w:szCs w:val="22"/>
        </w:rPr>
      </w:pPr>
    </w:p>
    <w:p w14:paraId="1CCA3358" w14:textId="77777777" w:rsidR="00B5592C" w:rsidRDefault="00B5592C" w:rsidP="0093581C">
      <w:pPr>
        <w:ind w:left="-270" w:right="-360"/>
        <w:rPr>
          <w:sz w:val="22"/>
          <w:szCs w:val="22"/>
        </w:rPr>
      </w:pPr>
    </w:p>
    <w:p w14:paraId="14208832" w14:textId="77777777" w:rsidR="00B5592C" w:rsidRDefault="00B5592C" w:rsidP="0093581C">
      <w:pPr>
        <w:ind w:left="-270" w:right="-360"/>
        <w:rPr>
          <w:sz w:val="22"/>
          <w:szCs w:val="22"/>
        </w:rPr>
      </w:pPr>
    </w:p>
    <w:p w14:paraId="3F1595BE" w14:textId="77777777" w:rsidR="00B5592C" w:rsidRPr="0054547E" w:rsidRDefault="00B5592C" w:rsidP="0093581C">
      <w:pPr>
        <w:ind w:left="-270" w:right="-360"/>
        <w:rPr>
          <w:sz w:val="22"/>
          <w:szCs w:val="22"/>
        </w:rPr>
      </w:pPr>
    </w:p>
    <w:p w14:paraId="3A1E80FA" w14:textId="77777777" w:rsidR="00B5592C" w:rsidRPr="0054547E" w:rsidRDefault="00B5592C" w:rsidP="0093581C">
      <w:pPr>
        <w:ind w:left="-270" w:right="-360"/>
        <w:jc w:val="center"/>
        <w:rPr>
          <w:b/>
          <w:bCs/>
          <w:sz w:val="22"/>
          <w:szCs w:val="22"/>
          <w:u w:val="single"/>
        </w:rPr>
      </w:pPr>
      <w:proofErr w:type="spellStart"/>
      <w:r w:rsidRPr="0054547E">
        <w:rPr>
          <w:b/>
          <w:bCs/>
          <w:sz w:val="28"/>
          <w:szCs w:val="28"/>
          <w:u w:val="single"/>
        </w:rPr>
        <w:t>Consecuencias</w:t>
      </w:r>
      <w:proofErr w:type="spellEnd"/>
    </w:p>
    <w:tbl>
      <w:tblPr>
        <w:tblW w:w="9540" w:type="dxa"/>
        <w:jc w:val="center"/>
        <w:tblLayout w:type="fixed"/>
        <w:tblLook w:val="0400" w:firstRow="0" w:lastRow="0" w:firstColumn="0" w:lastColumn="0" w:noHBand="0" w:noVBand="1"/>
      </w:tblPr>
      <w:tblGrid>
        <w:gridCol w:w="1850"/>
        <w:gridCol w:w="2670"/>
        <w:gridCol w:w="2370"/>
        <w:gridCol w:w="2650"/>
      </w:tblGrid>
      <w:tr w:rsidR="00B5592C" w:rsidRPr="0054547E" w14:paraId="184D1143" w14:textId="77777777" w:rsidTr="003D0C6B">
        <w:trPr>
          <w:trHeight w:val="390"/>
          <w:jc w:val="center"/>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3F46C053" w14:textId="77777777" w:rsidR="00B5592C" w:rsidRPr="0054547E" w:rsidRDefault="00B5592C" w:rsidP="0093581C">
            <w:pPr>
              <w:ind w:left="-270" w:right="-360"/>
              <w:jc w:val="center"/>
              <w:rPr>
                <w:rFonts w:ascii="Calibri" w:eastAsia="Calibri" w:hAnsi="Calibri" w:cs="Calibri"/>
                <w:b/>
                <w:sz w:val="22"/>
                <w:szCs w:val="22"/>
              </w:rPr>
            </w:pPr>
            <w:r w:rsidRPr="0054547E">
              <w:rPr>
                <w:rFonts w:ascii="Calibri" w:eastAsia="Calibri" w:hAnsi="Calibri" w:cs="Calibri"/>
                <w:b/>
                <w:sz w:val="22"/>
                <w:szCs w:val="22"/>
              </w:rPr>
              <w:lastRenderedPageBreak/>
              <w:t>Nivel 1</w:t>
            </w:r>
          </w:p>
        </w:tc>
      </w:tr>
      <w:tr w:rsidR="00B5592C" w:rsidRPr="0054547E" w14:paraId="276AF6F3" w14:textId="77777777" w:rsidTr="003D0C6B">
        <w:trPr>
          <w:trHeight w:val="330"/>
          <w:jc w:val="center"/>
        </w:trPr>
        <w:tc>
          <w:tcPr>
            <w:tcW w:w="1850" w:type="dxa"/>
            <w:tcBorders>
              <w:top w:val="nil"/>
              <w:left w:val="single" w:sz="4" w:space="0" w:color="000000"/>
              <w:bottom w:val="single" w:sz="4" w:space="0" w:color="000000"/>
              <w:right w:val="single" w:sz="4" w:space="0" w:color="000000"/>
            </w:tcBorders>
            <w:shd w:val="clear" w:color="auto" w:fill="D8D8D8"/>
          </w:tcPr>
          <w:p w14:paraId="5F9BFA66" w14:textId="77777777" w:rsidR="00B5592C" w:rsidRPr="0054547E" w:rsidRDefault="00B5592C" w:rsidP="0093581C">
            <w:pPr>
              <w:ind w:left="-270" w:right="-360"/>
              <w:jc w:val="center"/>
              <w:rPr>
                <w:rFonts w:ascii="Calibri" w:eastAsia="Calibri" w:hAnsi="Calibri" w:cs="Calibri"/>
                <w:b/>
                <w:sz w:val="22"/>
                <w:szCs w:val="22"/>
              </w:rPr>
            </w:pPr>
            <w:proofErr w:type="spellStart"/>
            <w:r w:rsidRPr="0054547E">
              <w:rPr>
                <w:rFonts w:ascii="Calibri" w:eastAsia="Calibri" w:hAnsi="Calibri" w:cs="Calibri"/>
                <w:b/>
                <w:sz w:val="22"/>
                <w:szCs w:val="22"/>
              </w:rPr>
              <w:t>Comportamiento</w:t>
            </w:r>
            <w:proofErr w:type="spellEnd"/>
          </w:p>
        </w:tc>
        <w:tc>
          <w:tcPr>
            <w:tcW w:w="2670" w:type="dxa"/>
            <w:tcBorders>
              <w:top w:val="nil"/>
              <w:left w:val="nil"/>
              <w:bottom w:val="single" w:sz="4" w:space="0" w:color="000000"/>
              <w:right w:val="single" w:sz="4" w:space="0" w:color="000000"/>
            </w:tcBorders>
            <w:shd w:val="clear" w:color="auto" w:fill="D8D8D8"/>
          </w:tcPr>
          <w:p w14:paraId="7DE20AB2" w14:textId="77777777" w:rsidR="00B5592C" w:rsidRPr="0054547E" w:rsidRDefault="00B5592C" w:rsidP="0093581C">
            <w:pPr>
              <w:ind w:left="-270" w:right="-360"/>
              <w:rPr>
                <w:rFonts w:ascii="Calibri" w:eastAsia="Calibri" w:hAnsi="Calibri" w:cs="Calibri"/>
                <w:b/>
                <w:sz w:val="22"/>
                <w:szCs w:val="22"/>
              </w:rPr>
            </w:pPr>
            <w:r w:rsidRPr="0054547E">
              <w:rPr>
                <w:rFonts w:ascii="Calibri" w:eastAsia="Calibri" w:hAnsi="Calibri" w:cs="Calibri"/>
                <w:b/>
                <w:sz w:val="22"/>
                <w:szCs w:val="22"/>
              </w:rPr>
              <w:t xml:space="preserve">1ra </w:t>
            </w:r>
            <w:proofErr w:type="spellStart"/>
            <w:r w:rsidRPr="0054547E">
              <w:rPr>
                <w:rFonts w:ascii="Calibri" w:eastAsia="Calibri" w:hAnsi="Calibri" w:cs="Calibri"/>
                <w:b/>
                <w:sz w:val="22"/>
                <w:szCs w:val="22"/>
              </w:rPr>
              <w:t>Ofensa</w:t>
            </w:r>
            <w:proofErr w:type="spellEnd"/>
            <w:r w:rsidRPr="0054547E">
              <w:rPr>
                <w:rFonts w:ascii="Calibri" w:eastAsia="Calibri" w:hAnsi="Calibri" w:cs="Calibri"/>
                <w:b/>
                <w:sz w:val="22"/>
                <w:szCs w:val="22"/>
              </w:rPr>
              <w:t>*</w:t>
            </w:r>
          </w:p>
        </w:tc>
        <w:tc>
          <w:tcPr>
            <w:tcW w:w="2370" w:type="dxa"/>
            <w:tcBorders>
              <w:top w:val="nil"/>
              <w:left w:val="nil"/>
              <w:bottom w:val="single" w:sz="4" w:space="0" w:color="000000"/>
              <w:right w:val="single" w:sz="4" w:space="0" w:color="000000"/>
            </w:tcBorders>
            <w:shd w:val="clear" w:color="auto" w:fill="D8D8D8"/>
          </w:tcPr>
          <w:p w14:paraId="63C1413A" w14:textId="77777777" w:rsidR="00B5592C" w:rsidRPr="0054547E" w:rsidRDefault="00B5592C" w:rsidP="0093581C">
            <w:pPr>
              <w:ind w:left="-270" w:right="-360"/>
              <w:rPr>
                <w:rFonts w:ascii="Calibri" w:eastAsia="Calibri" w:hAnsi="Calibri" w:cs="Calibri"/>
                <w:b/>
                <w:sz w:val="22"/>
                <w:szCs w:val="22"/>
              </w:rPr>
            </w:pPr>
            <w:r w:rsidRPr="0054547E">
              <w:rPr>
                <w:rFonts w:ascii="Calibri" w:eastAsia="Calibri" w:hAnsi="Calibri" w:cs="Calibri"/>
                <w:b/>
                <w:sz w:val="22"/>
                <w:szCs w:val="22"/>
              </w:rPr>
              <w:t xml:space="preserve">2da </w:t>
            </w:r>
            <w:proofErr w:type="spellStart"/>
            <w:r w:rsidRPr="0054547E">
              <w:rPr>
                <w:rFonts w:ascii="Calibri" w:eastAsia="Calibri" w:hAnsi="Calibri" w:cs="Calibri"/>
                <w:b/>
                <w:sz w:val="22"/>
                <w:szCs w:val="22"/>
              </w:rPr>
              <w:t>Ofensa</w:t>
            </w:r>
            <w:proofErr w:type="spellEnd"/>
            <w:r w:rsidRPr="0054547E">
              <w:rPr>
                <w:rFonts w:ascii="Calibri" w:eastAsia="Calibri" w:hAnsi="Calibri" w:cs="Calibri"/>
                <w:b/>
                <w:sz w:val="22"/>
                <w:szCs w:val="22"/>
              </w:rPr>
              <w:t>*</w:t>
            </w:r>
          </w:p>
        </w:tc>
        <w:tc>
          <w:tcPr>
            <w:tcW w:w="2650" w:type="dxa"/>
            <w:tcBorders>
              <w:top w:val="nil"/>
              <w:left w:val="nil"/>
              <w:bottom w:val="single" w:sz="4" w:space="0" w:color="000000"/>
              <w:right w:val="single" w:sz="4" w:space="0" w:color="000000"/>
            </w:tcBorders>
            <w:shd w:val="clear" w:color="auto" w:fill="D8D8D8"/>
          </w:tcPr>
          <w:p w14:paraId="07F043F0" w14:textId="77777777" w:rsidR="00B5592C" w:rsidRPr="0054547E" w:rsidRDefault="00B5592C" w:rsidP="0093581C">
            <w:pPr>
              <w:ind w:left="-270" w:right="-360"/>
              <w:rPr>
                <w:rFonts w:ascii="Calibri" w:eastAsia="Calibri" w:hAnsi="Calibri" w:cs="Calibri"/>
                <w:b/>
                <w:sz w:val="22"/>
                <w:szCs w:val="22"/>
              </w:rPr>
            </w:pPr>
            <w:r w:rsidRPr="0054547E">
              <w:rPr>
                <w:rFonts w:ascii="Calibri" w:eastAsia="Calibri" w:hAnsi="Calibri" w:cs="Calibri"/>
                <w:b/>
                <w:sz w:val="22"/>
                <w:szCs w:val="22"/>
              </w:rPr>
              <w:t xml:space="preserve">3ra </w:t>
            </w:r>
            <w:proofErr w:type="spellStart"/>
            <w:r w:rsidRPr="0054547E">
              <w:rPr>
                <w:rFonts w:ascii="Calibri" w:eastAsia="Calibri" w:hAnsi="Calibri" w:cs="Calibri"/>
                <w:b/>
                <w:sz w:val="22"/>
                <w:szCs w:val="22"/>
              </w:rPr>
              <w:t>Ofensa</w:t>
            </w:r>
            <w:proofErr w:type="spellEnd"/>
            <w:r w:rsidRPr="0054547E">
              <w:rPr>
                <w:rFonts w:ascii="Calibri" w:eastAsia="Calibri" w:hAnsi="Calibri" w:cs="Calibri"/>
                <w:b/>
                <w:sz w:val="22"/>
                <w:szCs w:val="22"/>
              </w:rPr>
              <w:t>**</w:t>
            </w:r>
          </w:p>
        </w:tc>
      </w:tr>
      <w:tr w:rsidR="00B5592C" w:rsidRPr="0054547E" w14:paraId="0B5AFBC3" w14:textId="77777777" w:rsidTr="00D76801">
        <w:trPr>
          <w:trHeight w:val="1815"/>
          <w:jc w:val="center"/>
        </w:trPr>
        <w:tc>
          <w:tcPr>
            <w:tcW w:w="1850" w:type="dxa"/>
            <w:tcBorders>
              <w:top w:val="nil"/>
              <w:left w:val="single" w:sz="4" w:space="0" w:color="000000"/>
              <w:bottom w:val="single" w:sz="4" w:space="0" w:color="000000"/>
              <w:right w:val="single" w:sz="4" w:space="0" w:color="000000"/>
            </w:tcBorders>
            <w:shd w:val="clear" w:color="auto" w:fill="auto"/>
            <w:vAlign w:val="center"/>
          </w:tcPr>
          <w:p w14:paraId="4D909AEC" w14:textId="77777777" w:rsidR="00B5592C" w:rsidRPr="0054547E" w:rsidRDefault="00B5592C" w:rsidP="0093581C">
            <w:pPr>
              <w:ind w:left="-270" w:right="-360"/>
              <w:rPr>
                <w:rFonts w:ascii="inherit" w:hAnsi="inherit"/>
                <w:sz w:val="22"/>
                <w:szCs w:val="22"/>
              </w:rPr>
            </w:pPr>
            <w:r w:rsidRPr="0054547E">
              <w:rPr>
                <w:rStyle w:val="y2iqfc"/>
                <w:rFonts w:asciiTheme="minorHAnsi" w:hAnsiTheme="minorHAnsi" w:cstheme="minorHAnsi"/>
                <w:color w:val="202124"/>
                <w:sz w:val="22"/>
                <w:szCs w:val="22"/>
                <w:lang w:val="es-ES"/>
              </w:rPr>
              <w:t>Abuso de dispositivos electrónicos personales como teléfonos celulares, etc. durante el día escolar.</w:t>
            </w:r>
          </w:p>
          <w:p w14:paraId="3F9436FC" w14:textId="77777777" w:rsidR="00B5592C" w:rsidRPr="0054547E" w:rsidRDefault="00B5592C" w:rsidP="0093581C">
            <w:pPr>
              <w:ind w:left="-270" w:right="-360"/>
              <w:rPr>
                <w:rFonts w:ascii="Calibri" w:eastAsia="Calibri" w:hAnsi="Calibri" w:cs="Calibri"/>
                <w:sz w:val="22"/>
                <w:szCs w:val="22"/>
              </w:rPr>
            </w:pPr>
          </w:p>
        </w:tc>
        <w:tc>
          <w:tcPr>
            <w:tcW w:w="2670" w:type="dxa"/>
            <w:tcBorders>
              <w:top w:val="nil"/>
              <w:left w:val="nil"/>
              <w:bottom w:val="single" w:sz="4" w:space="0" w:color="000000"/>
              <w:right w:val="single" w:sz="4" w:space="0" w:color="000000"/>
            </w:tcBorders>
            <w:shd w:val="clear" w:color="auto" w:fill="auto"/>
            <w:vAlign w:val="center"/>
          </w:tcPr>
          <w:p w14:paraId="340E46ED" w14:textId="77777777" w:rsidR="00B5592C" w:rsidRPr="0054547E" w:rsidRDefault="00B5592C" w:rsidP="0093581C">
            <w:pPr>
              <w:ind w:left="-270" w:right="-360"/>
              <w:rPr>
                <w:rFonts w:ascii="Calibri" w:eastAsia="Calibri" w:hAnsi="Calibri" w:cs="Calibri"/>
                <w:sz w:val="22"/>
                <w:szCs w:val="22"/>
              </w:rPr>
            </w:pPr>
            <w:r w:rsidRPr="0054547E">
              <w:rPr>
                <w:rFonts w:ascii="Calibri" w:eastAsia="Calibri" w:hAnsi="Calibri" w:cs="Calibri"/>
                <w:sz w:val="22"/>
                <w:szCs w:val="22"/>
                <w:lang w:val="es-ES"/>
              </w:rPr>
              <w:t>El dispositivo está apagado y guardado en una mochila. Se contacta a los padres. Las violaciones se documentan a la Administración.</w:t>
            </w:r>
          </w:p>
        </w:tc>
        <w:tc>
          <w:tcPr>
            <w:tcW w:w="2370" w:type="dxa"/>
            <w:tcBorders>
              <w:top w:val="nil"/>
              <w:left w:val="nil"/>
              <w:bottom w:val="single" w:sz="4" w:space="0" w:color="000000"/>
              <w:right w:val="single" w:sz="4" w:space="0" w:color="000000"/>
            </w:tcBorders>
            <w:shd w:val="clear" w:color="auto" w:fill="auto"/>
            <w:vAlign w:val="center"/>
          </w:tcPr>
          <w:p w14:paraId="22C3C2B9" w14:textId="77777777" w:rsidR="00B5592C" w:rsidRPr="0054547E" w:rsidRDefault="00B5592C" w:rsidP="0093581C">
            <w:pPr>
              <w:ind w:left="-270" w:right="-360"/>
              <w:rPr>
                <w:rFonts w:ascii="Calibri" w:eastAsia="Calibri" w:hAnsi="Calibri" w:cs="Calibri"/>
                <w:sz w:val="22"/>
                <w:szCs w:val="22"/>
              </w:rPr>
            </w:pPr>
            <w:r w:rsidRPr="0054547E">
              <w:rPr>
                <w:rFonts w:ascii="Calibri" w:eastAsia="Calibri" w:hAnsi="Calibri" w:cs="Calibri"/>
                <w:sz w:val="22"/>
                <w:szCs w:val="22"/>
                <w:lang w:val="es-ES"/>
              </w:rPr>
              <w:t xml:space="preserve">El maestro toma el dispositivo y lo guarda en la oficina. Los padres deben recuperarse de la oficina. </w:t>
            </w:r>
          </w:p>
        </w:tc>
        <w:tc>
          <w:tcPr>
            <w:tcW w:w="2650" w:type="dxa"/>
            <w:tcBorders>
              <w:top w:val="nil"/>
              <w:left w:val="nil"/>
              <w:bottom w:val="single" w:sz="4" w:space="0" w:color="000000"/>
              <w:right w:val="single" w:sz="4" w:space="0" w:color="000000"/>
            </w:tcBorders>
            <w:shd w:val="clear" w:color="auto" w:fill="auto"/>
            <w:vAlign w:val="center"/>
          </w:tcPr>
          <w:p w14:paraId="4B11F7C4" w14:textId="77777777" w:rsidR="00B5592C" w:rsidRPr="0054547E" w:rsidRDefault="00B5592C" w:rsidP="0093581C">
            <w:pPr>
              <w:ind w:left="-270" w:right="-360"/>
              <w:rPr>
                <w:rFonts w:ascii="Calibri" w:eastAsia="Calibri" w:hAnsi="Calibri" w:cs="Calibri"/>
                <w:sz w:val="22"/>
                <w:szCs w:val="22"/>
              </w:rPr>
            </w:pPr>
            <w:r w:rsidRPr="0054547E">
              <w:rPr>
                <w:rFonts w:ascii="Calibri" w:eastAsia="Calibri" w:hAnsi="Calibri" w:cs="Calibri"/>
                <w:sz w:val="22"/>
                <w:szCs w:val="22"/>
                <w:lang w:val="es-ES"/>
              </w:rPr>
              <w:t>Confiscación y almacenamiento en la oficina por el resto del semestre. Los estudiantes deberán devolver su dispositivo a la oficina al comienzo del día y se lo devolverán al final del día.</w:t>
            </w:r>
          </w:p>
        </w:tc>
      </w:tr>
    </w:tbl>
    <w:p w14:paraId="3C792E59" w14:textId="77777777" w:rsidR="00B5592C" w:rsidRPr="0054547E" w:rsidRDefault="00B5592C" w:rsidP="0093581C">
      <w:pPr>
        <w:ind w:left="-270" w:right="-360"/>
        <w:rPr>
          <w:b/>
          <w:bCs/>
          <w:sz w:val="22"/>
          <w:szCs w:val="22"/>
          <w:u w:val="single"/>
        </w:rPr>
      </w:pPr>
      <w:r w:rsidRPr="0054547E">
        <w:rPr>
          <w:b/>
          <w:bCs/>
          <w:sz w:val="22"/>
          <w:szCs w:val="22"/>
          <w:u w:val="single"/>
        </w:rPr>
        <w:t xml:space="preserve">** El </w:t>
      </w:r>
      <w:proofErr w:type="spellStart"/>
      <w:r w:rsidRPr="0054547E">
        <w:rPr>
          <w:b/>
          <w:bCs/>
          <w:sz w:val="22"/>
          <w:szCs w:val="22"/>
          <w:u w:val="single"/>
        </w:rPr>
        <w:t>uso</w:t>
      </w:r>
      <w:proofErr w:type="spellEnd"/>
      <w:r w:rsidRPr="0054547E">
        <w:rPr>
          <w:b/>
          <w:bCs/>
          <w:sz w:val="22"/>
          <w:szCs w:val="22"/>
          <w:u w:val="single"/>
        </w:rPr>
        <w:t xml:space="preserve"> </w:t>
      </w:r>
      <w:proofErr w:type="spellStart"/>
      <w:r w:rsidRPr="0054547E">
        <w:rPr>
          <w:b/>
          <w:bCs/>
          <w:sz w:val="22"/>
          <w:szCs w:val="22"/>
          <w:u w:val="single"/>
        </w:rPr>
        <w:t>indebido</w:t>
      </w:r>
      <w:proofErr w:type="spellEnd"/>
      <w:r w:rsidRPr="0054547E">
        <w:rPr>
          <w:b/>
          <w:bCs/>
          <w:sz w:val="22"/>
          <w:szCs w:val="22"/>
          <w:u w:val="single"/>
        </w:rPr>
        <w:t xml:space="preserve"> continuo y la </w:t>
      </w:r>
      <w:proofErr w:type="spellStart"/>
      <w:r w:rsidRPr="0054547E">
        <w:rPr>
          <w:b/>
          <w:bCs/>
          <w:sz w:val="22"/>
          <w:szCs w:val="22"/>
          <w:u w:val="single"/>
        </w:rPr>
        <w:t>violación</w:t>
      </w:r>
      <w:proofErr w:type="spellEnd"/>
      <w:r w:rsidRPr="0054547E">
        <w:rPr>
          <w:b/>
          <w:bCs/>
          <w:sz w:val="22"/>
          <w:szCs w:val="22"/>
          <w:u w:val="single"/>
        </w:rPr>
        <w:t xml:space="preserve"> de la </w:t>
      </w:r>
      <w:proofErr w:type="spellStart"/>
      <w:r w:rsidRPr="0054547E">
        <w:rPr>
          <w:b/>
          <w:bCs/>
          <w:sz w:val="22"/>
          <w:szCs w:val="22"/>
          <w:u w:val="single"/>
        </w:rPr>
        <w:t>Políce</w:t>
      </w:r>
      <w:proofErr w:type="spellEnd"/>
      <w:r w:rsidRPr="0054547E">
        <w:rPr>
          <w:b/>
          <w:bCs/>
          <w:sz w:val="22"/>
          <w:szCs w:val="22"/>
          <w:u w:val="single"/>
        </w:rPr>
        <w:t xml:space="preserve"> de </w:t>
      </w:r>
      <w:proofErr w:type="spellStart"/>
      <w:r w:rsidRPr="0054547E">
        <w:rPr>
          <w:b/>
          <w:bCs/>
          <w:sz w:val="22"/>
          <w:szCs w:val="22"/>
          <w:u w:val="single"/>
        </w:rPr>
        <w:t>teléfonos</w:t>
      </w:r>
      <w:proofErr w:type="spellEnd"/>
      <w:r w:rsidRPr="0054547E">
        <w:rPr>
          <w:b/>
          <w:bCs/>
          <w:sz w:val="22"/>
          <w:szCs w:val="22"/>
          <w:u w:val="single"/>
        </w:rPr>
        <w:t xml:space="preserve"> </w:t>
      </w:r>
      <w:proofErr w:type="spellStart"/>
      <w:r w:rsidRPr="0054547E">
        <w:rPr>
          <w:b/>
          <w:bCs/>
          <w:sz w:val="22"/>
          <w:szCs w:val="22"/>
          <w:u w:val="single"/>
        </w:rPr>
        <w:t>celulares</w:t>
      </w:r>
      <w:proofErr w:type="spellEnd"/>
      <w:r w:rsidRPr="0054547E">
        <w:rPr>
          <w:b/>
          <w:bCs/>
          <w:sz w:val="22"/>
          <w:szCs w:val="22"/>
          <w:u w:val="single"/>
        </w:rPr>
        <w:t xml:space="preserve"> </w:t>
      </w:r>
      <w:proofErr w:type="spellStart"/>
      <w:r w:rsidRPr="0054547E">
        <w:rPr>
          <w:b/>
          <w:bCs/>
          <w:sz w:val="22"/>
          <w:szCs w:val="22"/>
          <w:u w:val="single"/>
        </w:rPr>
        <w:t>pueden</w:t>
      </w:r>
      <w:proofErr w:type="spellEnd"/>
      <w:r w:rsidRPr="0054547E">
        <w:rPr>
          <w:b/>
          <w:bCs/>
          <w:sz w:val="22"/>
          <w:szCs w:val="22"/>
          <w:u w:val="single"/>
        </w:rPr>
        <w:t xml:space="preserve"> </w:t>
      </w:r>
      <w:proofErr w:type="spellStart"/>
      <w:r w:rsidRPr="0054547E">
        <w:rPr>
          <w:b/>
          <w:bCs/>
          <w:sz w:val="22"/>
          <w:szCs w:val="22"/>
          <w:u w:val="single"/>
        </w:rPr>
        <w:t>resultar</w:t>
      </w:r>
      <w:proofErr w:type="spellEnd"/>
      <w:r w:rsidRPr="0054547E">
        <w:rPr>
          <w:b/>
          <w:bCs/>
          <w:sz w:val="22"/>
          <w:szCs w:val="22"/>
          <w:u w:val="single"/>
        </w:rPr>
        <w:t xml:space="preserve"> </w:t>
      </w:r>
      <w:proofErr w:type="spellStart"/>
      <w:r w:rsidRPr="0054547E">
        <w:rPr>
          <w:b/>
          <w:bCs/>
          <w:sz w:val="22"/>
          <w:szCs w:val="22"/>
          <w:u w:val="single"/>
        </w:rPr>
        <w:t>en</w:t>
      </w:r>
      <w:proofErr w:type="spellEnd"/>
      <w:r w:rsidRPr="0054547E">
        <w:rPr>
          <w:b/>
          <w:bCs/>
          <w:sz w:val="22"/>
          <w:szCs w:val="22"/>
          <w:u w:val="single"/>
        </w:rPr>
        <w:t xml:space="preserve"> la </w:t>
      </w:r>
      <w:proofErr w:type="spellStart"/>
      <w:r w:rsidRPr="0054547E">
        <w:rPr>
          <w:b/>
          <w:bCs/>
          <w:sz w:val="22"/>
          <w:szCs w:val="22"/>
          <w:u w:val="single"/>
        </w:rPr>
        <w:t>suspensión</w:t>
      </w:r>
      <w:proofErr w:type="spellEnd"/>
      <w:r w:rsidRPr="0054547E">
        <w:rPr>
          <w:b/>
          <w:bCs/>
          <w:sz w:val="22"/>
          <w:szCs w:val="22"/>
          <w:u w:val="single"/>
        </w:rPr>
        <w:t xml:space="preserve"> o </w:t>
      </w:r>
      <w:proofErr w:type="spellStart"/>
      <w:r w:rsidRPr="0054547E">
        <w:rPr>
          <w:b/>
          <w:bCs/>
          <w:sz w:val="22"/>
          <w:szCs w:val="22"/>
          <w:u w:val="single"/>
        </w:rPr>
        <w:t>incluso</w:t>
      </w:r>
      <w:proofErr w:type="spellEnd"/>
      <w:r w:rsidRPr="0054547E">
        <w:rPr>
          <w:b/>
          <w:bCs/>
          <w:sz w:val="22"/>
          <w:szCs w:val="22"/>
          <w:u w:val="single"/>
        </w:rPr>
        <w:t xml:space="preserve"> la </w:t>
      </w:r>
      <w:proofErr w:type="spellStart"/>
      <w:r w:rsidRPr="0054547E">
        <w:rPr>
          <w:b/>
          <w:bCs/>
          <w:sz w:val="22"/>
          <w:szCs w:val="22"/>
          <w:u w:val="single"/>
        </w:rPr>
        <w:t>expulsión</w:t>
      </w:r>
      <w:proofErr w:type="spellEnd"/>
      <w:r w:rsidRPr="0054547E">
        <w:rPr>
          <w:b/>
          <w:bCs/>
          <w:sz w:val="22"/>
          <w:szCs w:val="22"/>
          <w:u w:val="single"/>
        </w:rPr>
        <w:t>.</w:t>
      </w:r>
    </w:p>
    <w:p w14:paraId="0FF3E341" w14:textId="77777777" w:rsidR="00B5592C" w:rsidRPr="0054547E" w:rsidRDefault="00B5592C" w:rsidP="0093581C">
      <w:pPr>
        <w:ind w:left="-270" w:right="-360"/>
        <w:jc w:val="center"/>
        <w:rPr>
          <w:b/>
          <w:bCs/>
          <w:sz w:val="22"/>
          <w:szCs w:val="22"/>
          <w:u w:val="single"/>
        </w:rPr>
      </w:pPr>
    </w:p>
    <w:p w14:paraId="1A61DCB4" w14:textId="77777777" w:rsidR="00B5592C" w:rsidRPr="0054547E" w:rsidRDefault="00B5592C" w:rsidP="0093581C">
      <w:pPr>
        <w:ind w:left="-270" w:right="-360"/>
        <w:rPr>
          <w:sz w:val="22"/>
          <w:szCs w:val="22"/>
        </w:rPr>
      </w:pPr>
      <w:r w:rsidRPr="0054547E">
        <w:rPr>
          <w:sz w:val="22"/>
          <w:szCs w:val="22"/>
        </w:rPr>
        <w:t xml:space="preserve">He </w:t>
      </w:r>
      <w:proofErr w:type="spellStart"/>
      <w:r w:rsidRPr="0054547E">
        <w:rPr>
          <w:sz w:val="22"/>
          <w:szCs w:val="22"/>
        </w:rPr>
        <w:t>leído</w:t>
      </w:r>
      <w:proofErr w:type="spellEnd"/>
      <w:r w:rsidRPr="0054547E">
        <w:rPr>
          <w:sz w:val="22"/>
          <w:szCs w:val="22"/>
        </w:rPr>
        <w:t xml:space="preserve"> y </w:t>
      </w:r>
      <w:proofErr w:type="spellStart"/>
      <w:r w:rsidRPr="0054547E">
        <w:rPr>
          <w:sz w:val="22"/>
          <w:szCs w:val="22"/>
        </w:rPr>
        <w:t>comprendo</w:t>
      </w:r>
      <w:proofErr w:type="spellEnd"/>
      <w:r w:rsidRPr="0054547E">
        <w:rPr>
          <w:sz w:val="22"/>
          <w:szCs w:val="22"/>
        </w:rPr>
        <w:t xml:space="preserve"> las </w:t>
      </w:r>
      <w:proofErr w:type="spellStart"/>
      <w:r w:rsidRPr="0054547E">
        <w:rPr>
          <w:sz w:val="22"/>
          <w:szCs w:val="22"/>
        </w:rPr>
        <w:t>consecuencias</w:t>
      </w:r>
      <w:proofErr w:type="spellEnd"/>
      <w:r w:rsidRPr="0054547E">
        <w:rPr>
          <w:sz w:val="22"/>
          <w:szCs w:val="22"/>
        </w:rPr>
        <w:t xml:space="preserve"> de </w:t>
      </w:r>
      <w:proofErr w:type="spellStart"/>
      <w:r w:rsidRPr="0054547E">
        <w:rPr>
          <w:sz w:val="22"/>
          <w:szCs w:val="22"/>
        </w:rPr>
        <w:t>infringir</w:t>
      </w:r>
      <w:proofErr w:type="spellEnd"/>
      <w:r w:rsidRPr="0054547E">
        <w:rPr>
          <w:sz w:val="22"/>
          <w:szCs w:val="22"/>
        </w:rPr>
        <w:t xml:space="preserve"> las Reglas de </w:t>
      </w:r>
      <w:proofErr w:type="spellStart"/>
      <w:r w:rsidRPr="0054547E">
        <w:rPr>
          <w:sz w:val="22"/>
          <w:szCs w:val="22"/>
        </w:rPr>
        <w:t>uso</w:t>
      </w:r>
      <w:proofErr w:type="spellEnd"/>
      <w:r w:rsidRPr="0054547E">
        <w:rPr>
          <w:sz w:val="22"/>
          <w:szCs w:val="22"/>
        </w:rPr>
        <w:t xml:space="preserve"> de </w:t>
      </w:r>
      <w:proofErr w:type="spellStart"/>
      <w:r w:rsidRPr="0054547E">
        <w:rPr>
          <w:sz w:val="22"/>
          <w:szCs w:val="22"/>
        </w:rPr>
        <w:t>telefonos</w:t>
      </w:r>
      <w:proofErr w:type="spellEnd"/>
      <w:r w:rsidRPr="0054547E">
        <w:rPr>
          <w:sz w:val="22"/>
          <w:szCs w:val="22"/>
        </w:rPr>
        <w:t xml:space="preserve"> </w:t>
      </w:r>
      <w:proofErr w:type="spellStart"/>
      <w:r w:rsidRPr="0054547E">
        <w:rPr>
          <w:sz w:val="22"/>
          <w:szCs w:val="22"/>
        </w:rPr>
        <w:t>celulares</w:t>
      </w:r>
      <w:proofErr w:type="spellEnd"/>
      <w:r w:rsidRPr="0054547E">
        <w:rPr>
          <w:sz w:val="22"/>
          <w:szCs w:val="22"/>
        </w:rPr>
        <w:t>.</w:t>
      </w:r>
    </w:p>
    <w:p w14:paraId="375C9FB0" w14:textId="77777777" w:rsidR="00B5592C" w:rsidRDefault="00B5592C" w:rsidP="00D76801"/>
    <w:p w14:paraId="7766E28C" w14:textId="77777777" w:rsidR="00B5592C" w:rsidRPr="00D76801" w:rsidRDefault="00B5592C" w:rsidP="00D76801">
      <w:pPr>
        <w:rPr>
          <w:b/>
          <w:bCs/>
          <w:color w:val="000000" w:themeColor="text1"/>
        </w:rPr>
      </w:pPr>
      <w:r w:rsidRPr="00D76801">
        <w:rPr>
          <w:b/>
          <w:bCs/>
          <w:color w:val="000000" w:themeColor="text1"/>
        </w:rPr>
        <w:t>_________________________________________________________________________</w:t>
      </w:r>
      <w:r>
        <w:rPr>
          <w:b/>
          <w:bCs/>
          <w:color w:val="000000" w:themeColor="text1"/>
        </w:rPr>
        <w:t>__</w:t>
      </w:r>
      <w:r w:rsidRPr="00D76801">
        <w:rPr>
          <w:b/>
          <w:bCs/>
          <w:color w:val="000000" w:themeColor="text1"/>
        </w:rPr>
        <w:t>__</w:t>
      </w:r>
    </w:p>
    <w:p w14:paraId="410E1D3B" w14:textId="77777777" w:rsidR="00B5592C" w:rsidRDefault="00B5592C" w:rsidP="00D76801">
      <w:pPr>
        <w:rPr>
          <w:rFonts w:asciiTheme="minorHAnsi" w:hAnsiTheme="minorHAnsi" w:cstheme="minorHAnsi"/>
          <w:sz w:val="20"/>
          <w:szCs w:val="20"/>
        </w:rPr>
      </w:pPr>
      <w:proofErr w:type="spellStart"/>
      <w:r w:rsidRPr="00D76801">
        <w:rPr>
          <w:rFonts w:asciiTheme="minorHAnsi" w:hAnsiTheme="minorHAnsi" w:cstheme="minorHAnsi"/>
          <w:sz w:val="20"/>
          <w:szCs w:val="20"/>
        </w:rPr>
        <w:t>Firma</w:t>
      </w:r>
      <w:proofErr w:type="spellEnd"/>
      <w:r w:rsidRPr="00D76801">
        <w:rPr>
          <w:rFonts w:asciiTheme="minorHAnsi" w:hAnsiTheme="minorHAnsi" w:cstheme="minorHAnsi"/>
          <w:sz w:val="20"/>
          <w:szCs w:val="20"/>
        </w:rPr>
        <w:t xml:space="preserve"> del Padre / Tutor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Fecha</w:t>
      </w:r>
      <w:proofErr w:type="spellEnd"/>
    </w:p>
    <w:p w14:paraId="55842A63" w14:textId="77777777" w:rsidR="00B5592C" w:rsidRDefault="00B5592C" w:rsidP="00D76801">
      <w:pPr>
        <w:rPr>
          <w:rFonts w:asciiTheme="minorHAnsi" w:hAnsiTheme="minorHAnsi" w:cstheme="minorHAnsi"/>
          <w:sz w:val="20"/>
          <w:szCs w:val="20"/>
        </w:rPr>
      </w:pPr>
    </w:p>
    <w:p w14:paraId="4A5AFC85" w14:textId="77777777" w:rsidR="00B5592C" w:rsidRDefault="00B5592C" w:rsidP="00D76801">
      <w:pPr>
        <w:pBdr>
          <w:bottom w:val="single" w:sz="12" w:space="0" w:color="auto"/>
        </w:pBdr>
        <w:rPr>
          <w:rFonts w:asciiTheme="minorHAnsi" w:hAnsiTheme="minorHAnsi" w:cstheme="minorHAnsi"/>
          <w:sz w:val="20"/>
          <w:szCs w:val="20"/>
        </w:rPr>
      </w:pPr>
    </w:p>
    <w:p w14:paraId="1F964B04" w14:textId="77777777" w:rsidR="00B5592C" w:rsidRPr="00D76801" w:rsidRDefault="00B5592C" w:rsidP="00D76801">
      <w:pPr>
        <w:rPr>
          <w:rFonts w:asciiTheme="minorHAnsi" w:hAnsiTheme="minorHAnsi" w:cstheme="minorHAnsi"/>
          <w:sz w:val="20"/>
          <w:szCs w:val="20"/>
        </w:rPr>
      </w:pPr>
      <w:proofErr w:type="spellStart"/>
      <w:r w:rsidRPr="00D76801">
        <w:rPr>
          <w:rFonts w:asciiTheme="minorHAnsi" w:hAnsiTheme="minorHAnsi" w:cstheme="minorHAnsi"/>
          <w:sz w:val="20"/>
          <w:szCs w:val="20"/>
        </w:rPr>
        <w:t>Firma</w:t>
      </w:r>
      <w:proofErr w:type="spellEnd"/>
      <w:r w:rsidRPr="00D76801">
        <w:rPr>
          <w:rFonts w:asciiTheme="minorHAnsi" w:hAnsiTheme="minorHAnsi" w:cstheme="minorHAnsi"/>
          <w:sz w:val="20"/>
          <w:szCs w:val="20"/>
        </w:rPr>
        <w:t xml:space="preserve"> del </w:t>
      </w:r>
      <w:proofErr w:type="spellStart"/>
      <w:r w:rsidRPr="00D76801">
        <w:rPr>
          <w:rFonts w:asciiTheme="minorHAnsi" w:hAnsiTheme="minorHAnsi" w:cstheme="minorHAnsi"/>
          <w:sz w:val="20"/>
          <w:szCs w:val="20"/>
        </w:rPr>
        <w:t>alumno</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Fecha</w:t>
      </w:r>
      <w:proofErr w:type="spellEnd"/>
    </w:p>
    <w:p w14:paraId="63C8A3FB" w14:textId="77777777" w:rsidR="00B5592C" w:rsidRDefault="00B5592C">
      <w:pPr>
        <w:spacing w:line="259" w:lineRule="auto"/>
      </w:pPr>
    </w:p>
    <w:p w14:paraId="7F4D49EE" w14:textId="77777777" w:rsidR="00B5592C" w:rsidRDefault="00B5592C" w:rsidP="00F114A3">
      <w:pPr>
        <w:ind w:left="720"/>
        <w:rPr>
          <w:i/>
          <w:sz w:val="20"/>
          <w:szCs w:val="20"/>
        </w:rPr>
      </w:pPr>
    </w:p>
    <w:p w14:paraId="2DA949AF" w14:textId="77777777" w:rsidR="00B5592C" w:rsidRDefault="00B5592C" w:rsidP="00F114A3">
      <w:pPr>
        <w:ind w:left="720"/>
        <w:rPr>
          <w:i/>
          <w:sz w:val="20"/>
          <w:szCs w:val="20"/>
        </w:rPr>
      </w:pPr>
    </w:p>
    <w:p w14:paraId="0E007608" w14:textId="77777777" w:rsidR="00B5592C" w:rsidRPr="00C96680" w:rsidRDefault="00B5592C" w:rsidP="00F114A3">
      <w:pPr>
        <w:ind w:left="720"/>
        <w:rPr>
          <w:i/>
          <w:sz w:val="20"/>
          <w:szCs w:val="20"/>
        </w:rPr>
      </w:pPr>
    </w:p>
    <w:sectPr w:rsidR="00B5592C" w:rsidRPr="00C96680" w:rsidSect="0005045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D404" w14:textId="77777777" w:rsidR="00975D61" w:rsidRDefault="00975D61" w:rsidP="00AF30D8">
      <w:r>
        <w:separator/>
      </w:r>
    </w:p>
  </w:endnote>
  <w:endnote w:type="continuationSeparator" w:id="0">
    <w:p w14:paraId="5F1EDC14" w14:textId="77777777" w:rsidR="00975D61" w:rsidRDefault="00975D61"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09CF" w14:textId="77777777" w:rsidR="00975D61" w:rsidRDefault="00975D61" w:rsidP="00AF30D8">
      <w:r>
        <w:separator/>
      </w:r>
    </w:p>
  </w:footnote>
  <w:footnote w:type="continuationSeparator" w:id="0">
    <w:p w14:paraId="48819706" w14:textId="77777777" w:rsidR="00975D61" w:rsidRDefault="00975D61"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C21C8"/>
    <w:multiLevelType w:val="hybridMultilevel"/>
    <w:tmpl w:val="535C3F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7A66AE"/>
    <w:multiLevelType w:val="hybridMultilevel"/>
    <w:tmpl w:val="66D2F5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8"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0"/>
  </w:num>
  <w:num w:numId="2" w16cid:durableId="71509989">
    <w:abstractNumId w:val="5"/>
  </w:num>
  <w:num w:numId="3" w16cid:durableId="343636224">
    <w:abstractNumId w:val="4"/>
  </w:num>
  <w:num w:numId="4" w16cid:durableId="136068006">
    <w:abstractNumId w:val="15"/>
  </w:num>
  <w:num w:numId="5" w16cid:durableId="44258679">
    <w:abstractNumId w:val="11"/>
  </w:num>
  <w:num w:numId="6" w16cid:durableId="1523280037">
    <w:abstractNumId w:val="9"/>
  </w:num>
  <w:num w:numId="7" w16cid:durableId="236524839">
    <w:abstractNumId w:val="10"/>
  </w:num>
  <w:num w:numId="8" w16cid:durableId="522204769">
    <w:abstractNumId w:val="16"/>
  </w:num>
  <w:num w:numId="9" w16cid:durableId="1698390154">
    <w:abstractNumId w:val="2"/>
  </w:num>
  <w:num w:numId="10" w16cid:durableId="9838235">
    <w:abstractNumId w:val="17"/>
  </w:num>
  <w:num w:numId="11" w16cid:durableId="164783217">
    <w:abstractNumId w:val="1"/>
  </w:num>
  <w:num w:numId="12" w16cid:durableId="999887459">
    <w:abstractNumId w:val="14"/>
  </w:num>
  <w:num w:numId="13" w16cid:durableId="423840407">
    <w:abstractNumId w:val="6"/>
  </w:num>
  <w:num w:numId="14" w16cid:durableId="1512600004">
    <w:abstractNumId w:val="12"/>
  </w:num>
  <w:num w:numId="15" w16cid:durableId="453909168">
    <w:abstractNumId w:val="8"/>
  </w:num>
  <w:num w:numId="16" w16cid:durableId="1561555184">
    <w:abstractNumId w:val="13"/>
  </w:num>
  <w:num w:numId="17" w16cid:durableId="583301129">
    <w:abstractNumId w:val="7"/>
  </w:num>
  <w:num w:numId="18" w16cid:durableId="185206678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6E22"/>
    <w:rsid w:val="00050451"/>
    <w:rsid w:val="0005253A"/>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0F4D61"/>
    <w:rsid w:val="00100D1F"/>
    <w:rsid w:val="001121CE"/>
    <w:rsid w:val="0011696A"/>
    <w:rsid w:val="00116F4B"/>
    <w:rsid w:val="00130D53"/>
    <w:rsid w:val="001418C0"/>
    <w:rsid w:val="001431C5"/>
    <w:rsid w:val="00144C7B"/>
    <w:rsid w:val="001514DE"/>
    <w:rsid w:val="0015590B"/>
    <w:rsid w:val="0016268C"/>
    <w:rsid w:val="00163933"/>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156D"/>
    <w:rsid w:val="005B7DDC"/>
    <w:rsid w:val="005C0746"/>
    <w:rsid w:val="005C0B07"/>
    <w:rsid w:val="005D1524"/>
    <w:rsid w:val="005D2C79"/>
    <w:rsid w:val="005E0735"/>
    <w:rsid w:val="005E0E6A"/>
    <w:rsid w:val="005E11CB"/>
    <w:rsid w:val="005E68F0"/>
    <w:rsid w:val="005F1B71"/>
    <w:rsid w:val="005F2208"/>
    <w:rsid w:val="005F4718"/>
    <w:rsid w:val="00602B38"/>
    <w:rsid w:val="00611283"/>
    <w:rsid w:val="006163BC"/>
    <w:rsid w:val="006174D7"/>
    <w:rsid w:val="0062234E"/>
    <w:rsid w:val="006277A4"/>
    <w:rsid w:val="00637E35"/>
    <w:rsid w:val="0064102C"/>
    <w:rsid w:val="00641E4B"/>
    <w:rsid w:val="00650272"/>
    <w:rsid w:val="00654395"/>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E48DF"/>
    <w:rsid w:val="006F30F7"/>
    <w:rsid w:val="006F3744"/>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25A12"/>
    <w:rsid w:val="00832E73"/>
    <w:rsid w:val="00840B96"/>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17A2"/>
    <w:rsid w:val="00962D16"/>
    <w:rsid w:val="00962D69"/>
    <w:rsid w:val="00964ED4"/>
    <w:rsid w:val="00975D61"/>
    <w:rsid w:val="00984049"/>
    <w:rsid w:val="00985DD7"/>
    <w:rsid w:val="00993F62"/>
    <w:rsid w:val="00994A2C"/>
    <w:rsid w:val="00997CB0"/>
    <w:rsid w:val="009A3F30"/>
    <w:rsid w:val="009C69D8"/>
    <w:rsid w:val="009D1D64"/>
    <w:rsid w:val="009F0F99"/>
    <w:rsid w:val="009F777C"/>
    <w:rsid w:val="00A07202"/>
    <w:rsid w:val="00A2049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95576"/>
    <w:rsid w:val="00AC3796"/>
    <w:rsid w:val="00AD375E"/>
    <w:rsid w:val="00AD5186"/>
    <w:rsid w:val="00AD7FD7"/>
    <w:rsid w:val="00AE730B"/>
    <w:rsid w:val="00AF30D8"/>
    <w:rsid w:val="00B06842"/>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65C2"/>
    <w:rsid w:val="00B90C70"/>
    <w:rsid w:val="00B93759"/>
    <w:rsid w:val="00BA6481"/>
    <w:rsid w:val="00BA6FA1"/>
    <w:rsid w:val="00BB0EDE"/>
    <w:rsid w:val="00BB1B49"/>
    <w:rsid w:val="00BB3206"/>
    <w:rsid w:val="00BC634D"/>
    <w:rsid w:val="00BD6ADC"/>
    <w:rsid w:val="00BE654D"/>
    <w:rsid w:val="00BE70C0"/>
    <w:rsid w:val="00BF1C2D"/>
    <w:rsid w:val="00C02C6C"/>
    <w:rsid w:val="00C038AD"/>
    <w:rsid w:val="00C107B2"/>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E02012"/>
    <w:rsid w:val="00E02EAF"/>
    <w:rsid w:val="00E034CE"/>
    <w:rsid w:val="00E036F2"/>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6596"/>
    <w:rsid w:val="00E702A7"/>
    <w:rsid w:val="00E76DC6"/>
    <w:rsid w:val="00E7773A"/>
    <w:rsid w:val="00E813BE"/>
    <w:rsid w:val="00E87672"/>
    <w:rsid w:val="00E92EC8"/>
    <w:rsid w:val="00EB0245"/>
    <w:rsid w:val="00EB23B7"/>
    <w:rsid w:val="00EB56F4"/>
    <w:rsid w:val="00EC0450"/>
    <w:rsid w:val="00EC3DF0"/>
    <w:rsid w:val="00EC4BA7"/>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764F"/>
    <w:rsid w:val="00F92C80"/>
    <w:rsid w:val="00F967FB"/>
    <w:rsid w:val="00F97FD1"/>
    <w:rsid w:val="00FA1E6A"/>
    <w:rsid w:val="00FB0B58"/>
    <w:rsid w:val="00FC1123"/>
    <w:rsid w:val="00FC6A2F"/>
    <w:rsid w:val="00FD1D13"/>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mlegis.gov/Legislation/Legislation?chamber=S&amp;legType=B&amp;legNo=11&amp;year=25" TargetMode="External"/><Relationship Id="rId18" Type="http://schemas.openxmlformats.org/officeDocument/2006/relationships/hyperlink" Target="https://laws.nmonesource.com/w/nmos/Chapter-28-NMSA-197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mlegis.gov/Legislation/Legislation?chamber=S&amp;legType=B&amp;legNo=11&amp;year=25" TargetMode="External"/><Relationship Id="rId17" Type="http://schemas.openxmlformats.org/officeDocument/2006/relationships/hyperlink" Target="https://laws.nmonesource.com/w/nmos/Chapter-28-NMSA-197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aws.nmonesource.com/w/nmos/Chapter-28-NMSA-1978" TargetMode="External"/><Relationship Id="rId20" Type="http://schemas.openxmlformats.org/officeDocument/2006/relationships/hyperlink" Target="https://www.nmlegis.gov/Legislation/Legislation?chamber=S&amp;legType=B&amp;legNo=11&amp;year=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ws.nmonesource.com/w/nmos/Chapter-22-NMSA-197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mlegis.gov/Legislation/Legislation?chamber=S&amp;legType=B&amp;legNo=11&amp;year=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ws.nmonesource.com/w/nmos/Chapter-22-NMSA-197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3</cp:revision>
  <dcterms:created xsi:type="dcterms:W3CDTF">2025-08-05T23:18:00Z</dcterms:created>
  <dcterms:modified xsi:type="dcterms:W3CDTF">2025-08-05T23:23:00Z</dcterms:modified>
</cp:coreProperties>
</file>